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B85D" w14:textId="77777777" w:rsidR="00196684" w:rsidRDefault="00DB0ACF" w:rsidP="00E93038">
      <w:pPr>
        <w:keepLines/>
        <w:widowControl/>
        <w:pBdr>
          <w:bottom w:val="dashSmallGap" w:sz="4" w:space="1" w:color="auto"/>
        </w:pBdr>
        <w:spacing w:line="240" w:lineRule="auto"/>
        <w:jc w:val="right"/>
        <w:rPr>
          <w:rFonts w:asciiTheme="minorHAnsi" w:hAnsiTheme="minorHAnsi" w:cs="Arial"/>
          <w:b/>
          <w:bCs/>
          <w:iCs/>
          <w:sz w:val="22"/>
          <w:szCs w:val="22"/>
        </w:rPr>
      </w:pPr>
      <w:r w:rsidRPr="005021AE">
        <w:rPr>
          <w:rFonts w:asciiTheme="minorHAnsi" w:hAnsiTheme="minorHAnsi" w:cs="Arial"/>
          <w:b/>
          <w:bCs/>
          <w:iCs/>
          <w:sz w:val="22"/>
          <w:szCs w:val="22"/>
        </w:rPr>
        <w:t>Załącznik nr 1</w:t>
      </w:r>
      <w:r w:rsidR="00366005">
        <w:rPr>
          <w:rFonts w:asciiTheme="minorHAnsi" w:hAnsiTheme="minorHAnsi" w:cs="Arial"/>
          <w:b/>
          <w:bCs/>
          <w:iCs/>
          <w:sz w:val="22"/>
          <w:szCs w:val="22"/>
        </w:rPr>
        <w:t>.1</w:t>
      </w:r>
      <w:r w:rsidR="00552D2D">
        <w:rPr>
          <w:rFonts w:asciiTheme="minorHAnsi" w:hAnsiTheme="minorHAnsi" w:cs="Arial"/>
          <w:b/>
          <w:bCs/>
          <w:iCs/>
          <w:sz w:val="22"/>
          <w:szCs w:val="22"/>
        </w:rPr>
        <w:t xml:space="preserve"> do SWZ</w:t>
      </w:r>
      <w:r w:rsidR="00196684"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</w:p>
    <w:p w14:paraId="01C7A9A5" w14:textId="672928C6" w:rsidR="00DB0ACF" w:rsidRPr="005021AE" w:rsidRDefault="00A5799B" w:rsidP="00E93038">
      <w:pPr>
        <w:keepLines/>
        <w:widowControl/>
        <w:pBdr>
          <w:bottom w:val="dashSmallGap" w:sz="4" w:space="1" w:color="auto"/>
        </w:pBdr>
        <w:spacing w:line="240" w:lineRule="auto"/>
        <w:jc w:val="right"/>
        <w:rPr>
          <w:rFonts w:asciiTheme="minorHAnsi" w:hAnsiTheme="minorHAnsi" w:cs="Arial"/>
          <w:b/>
          <w:bCs/>
          <w:iCs/>
          <w:sz w:val="22"/>
          <w:szCs w:val="22"/>
        </w:rPr>
      </w:pPr>
      <w:r w:rsidRPr="005021AE">
        <w:rPr>
          <w:rFonts w:asciiTheme="minorHAnsi" w:hAnsiTheme="minorHAnsi" w:cs="Arial"/>
          <w:b/>
          <w:bCs/>
          <w:iCs/>
          <w:sz w:val="22"/>
          <w:szCs w:val="22"/>
        </w:rPr>
        <w:t xml:space="preserve">do </w:t>
      </w:r>
      <w:r w:rsidR="00DB0ACF" w:rsidRPr="005021AE">
        <w:rPr>
          <w:rFonts w:asciiTheme="minorHAnsi" w:hAnsiTheme="minorHAnsi" w:cs="Arial"/>
          <w:b/>
          <w:bCs/>
          <w:iCs/>
          <w:sz w:val="22"/>
          <w:szCs w:val="22"/>
        </w:rPr>
        <w:t xml:space="preserve">postępowania </w:t>
      </w:r>
      <w:r w:rsidRPr="005021AE">
        <w:rPr>
          <w:rFonts w:asciiTheme="minorHAnsi" w:hAnsiTheme="minorHAnsi" w:cs="Arial"/>
          <w:b/>
          <w:bCs/>
          <w:iCs/>
          <w:sz w:val="22"/>
          <w:szCs w:val="22"/>
        </w:rPr>
        <w:t xml:space="preserve">nr </w:t>
      </w:r>
      <w:r w:rsidR="00D31A89" w:rsidRPr="00D31A89">
        <w:rPr>
          <w:rFonts w:asciiTheme="minorHAnsi" w:hAnsiTheme="minorHAnsi" w:cs="Arial"/>
          <w:b/>
          <w:bCs/>
          <w:iCs/>
          <w:sz w:val="22"/>
          <w:szCs w:val="22"/>
        </w:rPr>
        <w:t>POST/DYS/OLD/GZ/01344/2026</w:t>
      </w:r>
    </w:p>
    <w:p w14:paraId="63C3DAF5" w14:textId="77777777" w:rsidR="00DB0ACF" w:rsidRDefault="00A5799B" w:rsidP="00E93038">
      <w:pPr>
        <w:pStyle w:val="Podtytu"/>
        <w:keepLines/>
        <w:shd w:val="pct25" w:color="auto" w:fill="auto"/>
        <w:ind w:left="0"/>
        <w:rPr>
          <w:rFonts w:asciiTheme="minorHAnsi" w:hAnsiTheme="minorHAnsi" w:cs="Arial"/>
          <w:sz w:val="24"/>
          <w:szCs w:val="24"/>
          <w:lang w:val="pl-PL"/>
        </w:rPr>
      </w:pPr>
      <w:r w:rsidRPr="00BE0D88">
        <w:rPr>
          <w:rFonts w:asciiTheme="minorHAnsi" w:hAnsiTheme="minorHAnsi" w:cs="Arial"/>
          <w:sz w:val="24"/>
          <w:szCs w:val="24"/>
        </w:rPr>
        <w:t xml:space="preserve">Specyfikacja </w:t>
      </w:r>
      <w:r w:rsidRPr="00BE0D88">
        <w:rPr>
          <w:rFonts w:asciiTheme="minorHAnsi" w:hAnsiTheme="minorHAnsi" w:cs="Arial"/>
          <w:sz w:val="24"/>
          <w:szCs w:val="24"/>
          <w:lang w:val="pl-PL"/>
        </w:rPr>
        <w:t>T</w:t>
      </w:r>
      <w:proofErr w:type="spellStart"/>
      <w:r w:rsidR="00DB0ACF" w:rsidRPr="00BE0D88">
        <w:rPr>
          <w:rFonts w:asciiTheme="minorHAnsi" w:hAnsiTheme="minorHAnsi" w:cs="Arial"/>
          <w:sz w:val="24"/>
          <w:szCs w:val="24"/>
        </w:rPr>
        <w:t>echniczna</w:t>
      </w:r>
      <w:proofErr w:type="spellEnd"/>
    </w:p>
    <w:p w14:paraId="6BB3D5CD" w14:textId="77777777" w:rsidR="003165D0" w:rsidRPr="005021AE" w:rsidRDefault="003165D0" w:rsidP="00E93038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5021AE">
        <w:rPr>
          <w:rFonts w:asciiTheme="minorHAnsi" w:hAnsiTheme="minorHAnsi" w:cs="Arial"/>
          <w:sz w:val="22"/>
          <w:szCs w:val="22"/>
        </w:rPr>
        <w:t xml:space="preserve">w postępowaniu przetargowym 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dla</w:t>
      </w:r>
      <w:r w:rsidRPr="005021AE">
        <w:rPr>
          <w:rFonts w:asciiTheme="minorHAnsi" w:hAnsiTheme="minorHAnsi" w:cs="Arial"/>
          <w:sz w:val="22"/>
          <w:szCs w:val="22"/>
        </w:rPr>
        <w:t xml:space="preserve"> wyb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oru</w:t>
      </w:r>
      <w:r w:rsidRPr="005021AE">
        <w:rPr>
          <w:rFonts w:asciiTheme="minorHAnsi" w:hAnsiTheme="minorHAnsi" w:cs="Arial"/>
          <w:sz w:val="22"/>
          <w:szCs w:val="22"/>
        </w:rPr>
        <w:t xml:space="preserve"> wykonawcy na sukcesywne wykon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ywa</w:t>
      </w:r>
      <w:r w:rsidRPr="005021AE">
        <w:rPr>
          <w:rFonts w:asciiTheme="minorHAnsi" w:hAnsiTheme="minorHAnsi" w:cs="Arial"/>
          <w:sz w:val="22"/>
          <w:szCs w:val="22"/>
        </w:rPr>
        <w:t>nie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 xml:space="preserve"> prac </w:t>
      </w:r>
      <w:r w:rsidR="00736380" w:rsidRPr="005021AE">
        <w:rPr>
          <w:rFonts w:asciiTheme="minorHAnsi" w:hAnsiTheme="minorHAnsi" w:cs="Arial"/>
          <w:sz w:val="22"/>
          <w:szCs w:val="22"/>
          <w:lang w:val="pl-PL"/>
        </w:rPr>
        <w:t>projektowych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 xml:space="preserve"> i robót budowlanych dla </w:t>
      </w:r>
      <w:r w:rsidRPr="005021AE">
        <w:rPr>
          <w:rFonts w:asciiTheme="minorHAnsi" w:hAnsiTheme="minorHAnsi" w:cs="Arial"/>
          <w:sz w:val="22"/>
          <w:szCs w:val="22"/>
        </w:rPr>
        <w:t>przyłączy lub linii n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>iskiego napięcia</w:t>
      </w:r>
    </w:p>
    <w:p w14:paraId="6D1E006C" w14:textId="77777777" w:rsidR="00483510" w:rsidRPr="005021AE" w:rsidRDefault="00483510" w:rsidP="00E93038">
      <w:pPr>
        <w:keepLines/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5021AE">
        <w:rPr>
          <w:rFonts w:asciiTheme="minorHAnsi" w:hAnsiTheme="minorHAnsi" w:cs="Arial"/>
          <w:b/>
          <w:sz w:val="22"/>
          <w:szCs w:val="22"/>
        </w:rPr>
        <w:t>Określenie przedmiotu zamówienia.</w:t>
      </w:r>
    </w:p>
    <w:p w14:paraId="33031F41" w14:textId="65BFACC9" w:rsidR="00483510" w:rsidRPr="002C20CB" w:rsidRDefault="00483510" w:rsidP="002C20CB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Przedmiotem zamówienia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jest </w:t>
      </w:r>
      <w:r w:rsidR="008D7E4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sukcesywne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wykon</w:t>
      </w:r>
      <w:r w:rsidR="00A5799B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ywanie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 </w:t>
      </w:r>
      <w:r w:rsidR="008D7E4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prac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projektowych oraz</w:t>
      </w: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 </w:t>
      </w:r>
      <w:r w:rsidR="00141C56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budowa</w:t>
      </w: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 </w:t>
      </w:r>
      <w:r w:rsidR="007223F2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przyłączy 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lub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linii n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iskiego napięcia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dla celów przyłączania nowych odbiorców na terenie PGE Dystrybucja S.A. Oddział </w:t>
      </w:r>
      <w:r w:rsidR="001C7B36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Łódź</w:t>
      </w:r>
      <w:r w:rsidR="003165D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,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na obszarze </w:t>
      </w:r>
      <w:r w:rsidR="002E12F6" w:rsidRPr="00F46BA7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>działania</w:t>
      </w:r>
      <w:r w:rsidR="00001EBE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RE  </w:t>
      </w:r>
      <w:r w:rsidR="00524646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Łódź - Dzielnica</w:t>
      </w:r>
      <w:r w:rsidR="001B35D4" w:rsidRPr="001B35D4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721692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Polesie</w:t>
      </w:r>
      <w:r w:rsidR="00487476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DA16E6" w:rsidRPr="00F46BA7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</w:rPr>
        <w:t xml:space="preserve">realizowanych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za cenę ryczałtową wyliczoną w oparciu o wykaz cen standardowych elementów przyłączy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lub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linii niskiego napięcia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z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przyjętej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oferty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W</w:t>
      </w:r>
      <w:proofErr w:type="spellStart"/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ykonawcy</w:t>
      </w:r>
      <w:proofErr w:type="spellEnd"/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stanowiącej załącznik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nr 1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do umowy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.</w:t>
      </w:r>
    </w:p>
    <w:p w14:paraId="19D2C95F" w14:textId="3008AB13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Zamawiający przeznacza na realizację zadania łączną 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kwotę </w:t>
      </w:r>
      <w:r w:rsidR="00393AA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1 </w:t>
      </w:r>
      <w:r w:rsidR="00524646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75</w:t>
      </w:r>
      <w:r w:rsidR="006A6911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</w:t>
      </w:r>
      <w:r w:rsidR="004E4E5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000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,00  </w:t>
      </w:r>
      <w:r w:rsidR="00125516" w:rsidRPr="0067601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PLN (netto)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.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Maksymalna wartość zleceń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uszczegóławiających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udzielanych przez Zamawiającego</w:t>
      </w:r>
      <w:r w:rsidR="001011E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ramach realizacji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mowy posiada charakter jedynie szacunkowy.</w:t>
      </w:r>
    </w:p>
    <w:p w14:paraId="4684034C" w14:textId="77777777" w:rsidR="005E1116" w:rsidRPr="003F4925" w:rsidRDefault="005E111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Zamawiający nie jest w stanie określić dokładnej listy inwestycji przewidzianych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  <w:t>do realizacji i ich lokalizacji w terenie.</w:t>
      </w:r>
    </w:p>
    <w:p w14:paraId="517F66E1" w14:textId="77777777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Zlecenia 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uszczegóławiające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na wykonanie poszczególnych przyłączy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lub linii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niskiego napięcia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będą przekazywane </w:t>
      </w:r>
      <w:r w:rsidR="00D86C43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</w:t>
      </w:r>
      <w:r w:rsidR="00B0181B" w:rsidRPr="006C17B6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okresie</w:t>
      </w:r>
      <w:r w:rsidR="00B0181B">
        <w:rPr>
          <w:rFonts w:asciiTheme="minorHAnsi" w:hAnsiTheme="minorHAnsi" w:cs="Arial"/>
          <w:bCs/>
          <w:i w:val="0"/>
          <w:sz w:val="22"/>
          <w:szCs w:val="22"/>
          <w:lang w:val="pl-PL"/>
        </w:rPr>
        <w:t xml:space="preserve"> 12</w:t>
      </w:r>
      <w:r w:rsidR="00D86C43" w:rsidRPr="00D86C43">
        <w:rPr>
          <w:rFonts w:asciiTheme="minorHAnsi" w:hAnsiTheme="minorHAnsi" w:cs="Arial"/>
          <w:bCs/>
          <w:i w:val="0"/>
          <w:sz w:val="22"/>
          <w:szCs w:val="22"/>
          <w:lang w:val="pl-PL"/>
        </w:rPr>
        <w:t xml:space="preserve"> miesięcy od daty podpisania umowy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lub do wyczerpania środków przeznaczonych na realizację zadania.</w:t>
      </w:r>
    </w:p>
    <w:p w14:paraId="1F9AB1A3" w14:textId="479202A2" w:rsidR="00DA16E6" w:rsidRPr="0067601D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Wykonawca nie jest uprawniony do podnoszenia jakichkolwiek roszczeń, </w:t>
      </w:r>
      <w:r w:rsidR="008D7E4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tym w szczególności roszczeń o charakterze finansowym i rzeczowym, jeśli w toku związania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mow</w:t>
      </w:r>
      <w:r w:rsidR="005E111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ą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, nie zostaną mu udzielone zlecenia uszczegółowiające na łączną kwotę </w:t>
      </w:r>
      <w:r w:rsidR="00393AA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1 </w:t>
      </w:r>
      <w:r w:rsidR="00524646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75</w:t>
      </w:r>
      <w:r w:rsidR="006A6911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</w:t>
      </w:r>
      <w:r w:rsidR="0006793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4E4E5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000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,00  </w:t>
      </w:r>
      <w:r w:rsidR="00125516" w:rsidRPr="0067601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PLN (netto)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>.</w:t>
      </w:r>
    </w:p>
    <w:p w14:paraId="0C9D8346" w14:textId="77777777" w:rsidR="00DC4005" w:rsidRPr="003F4925" w:rsidRDefault="00DC4005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</w:rPr>
        <w:t>Zamawiający zastrzega sobie prawo zlecania samych robót budowlanych na podstawie posiadanej dokumentacji lub robót budowlanych niewymagających opracowania dokumentacji projektowej lub samego opracowania dokumentacji projektowej</w:t>
      </w:r>
      <w:r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  <w:lang w:val="pl-PL"/>
        </w:rPr>
        <w:t>.</w:t>
      </w:r>
      <w:r w:rsidR="00332EF1"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/>
          <w:b w:val="0"/>
          <w:i w:val="0"/>
          <w:sz w:val="22"/>
          <w:szCs w:val="22"/>
        </w:rPr>
        <w:t>W przypadku udzielenia zlecenia uszczegóławiającego realizowaneg</w:t>
      </w:r>
      <w:r w:rsidR="001011E3" w:rsidRPr="003F4925">
        <w:rPr>
          <w:rFonts w:asciiTheme="minorHAnsi" w:hAnsiTheme="minorHAnsi"/>
          <w:b w:val="0"/>
          <w:i w:val="0"/>
          <w:sz w:val="22"/>
          <w:szCs w:val="22"/>
        </w:rPr>
        <w:t>o kompleksowo przez Wykonawcę (</w:t>
      </w:r>
      <w:r w:rsidRPr="003F4925">
        <w:rPr>
          <w:rFonts w:asciiTheme="minorHAnsi" w:hAnsiTheme="minorHAnsi"/>
          <w:b w:val="0"/>
          <w:i w:val="0"/>
          <w:sz w:val="22"/>
          <w:szCs w:val="22"/>
        </w:rPr>
        <w:t>PT + RBM), Zamawiający zastrzega sobie możliwość odkupienia tylko dokumentacji projektowej (PT), w przypadku gdy na jej podstawie nie można wycenić wykonania prac (RBM) zgodnie z załącznikiem nr 1 do umowy</w:t>
      </w:r>
      <w:r w:rsidR="005E1116" w:rsidRPr="003F4925">
        <w:rPr>
          <w:rFonts w:asciiTheme="minorHAnsi" w:hAnsiTheme="minorHAnsi"/>
          <w:b w:val="0"/>
          <w:i w:val="0"/>
          <w:sz w:val="22"/>
          <w:szCs w:val="22"/>
          <w:lang w:val="pl-PL"/>
        </w:rPr>
        <w:t>.</w:t>
      </w:r>
    </w:p>
    <w:p w14:paraId="11C1CBBB" w14:textId="77777777" w:rsidR="00DA16E6" w:rsidRPr="003F4925" w:rsidRDefault="00736380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Umowa,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do czasu udzielenia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Wykonawcy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zlecenia uszczegó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łowiającego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, jest umową </w:t>
      </w:r>
      <w:r w:rsidR="008D7E4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o pozostawanie Wykonawcy w gotowości do świadczenia usług wskazanych w treści powyżej. </w:t>
      </w:r>
      <w:r w:rsidR="00332EF1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Za pozostawanie w gotowości do świadczenia usług Wykonawca nie zachowuje prawa do otrzymania wynagrodzenia.</w:t>
      </w:r>
    </w:p>
    <w:p w14:paraId="52B17A5B" w14:textId="77777777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Dla realizacji konkretnego 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zlecenia uszczegółowiającego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strony ustalają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następujące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termin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y:</w:t>
      </w:r>
    </w:p>
    <w:p w14:paraId="378A44EC" w14:textId="77777777" w:rsidR="00524646" w:rsidRPr="004F277A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 w:rsidRPr="004F277A">
        <w:t xml:space="preserve">do </w:t>
      </w:r>
      <w:r w:rsidRPr="004A37A6">
        <w:rPr>
          <w:b/>
        </w:rPr>
        <w:t>45 dni</w:t>
      </w:r>
      <w:r>
        <w:t> </w:t>
      </w:r>
      <w:r w:rsidRPr="004F277A">
        <w:t>dla wykonania przyłącza napowietrznego</w:t>
      </w:r>
      <w:r>
        <w:t>,</w:t>
      </w:r>
      <w:r w:rsidRPr="004F277A">
        <w:t xml:space="preserve"> </w:t>
      </w:r>
      <w:r>
        <w:t xml:space="preserve">realizowanego przez Wykonawcę (tylko RBM) na podstawie dokumentacji przekazanej przez Zamawiającego, </w:t>
      </w:r>
      <w:r w:rsidRPr="004F277A">
        <w:t>licząc od dnia przekazania zlecenia uszczegóławiającego do dnia odbioru końcowego potwierdzonego protokołem od</w:t>
      </w:r>
      <w:r>
        <w:t>bioru</w:t>
      </w:r>
      <w:r w:rsidRPr="004F277A">
        <w:t>, na którym Zamawiający nie naniósł uwag.</w:t>
      </w:r>
    </w:p>
    <w:p w14:paraId="4E82DF36" w14:textId="77777777" w:rsidR="00524646" w:rsidRPr="004F277A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>
        <w:lastRenderedPageBreak/>
        <w:t xml:space="preserve">do </w:t>
      </w:r>
      <w:r>
        <w:rPr>
          <w:b/>
        </w:rPr>
        <w:t>90</w:t>
      </w:r>
      <w:r w:rsidRPr="005D152A">
        <w:rPr>
          <w:b/>
          <w:color w:val="FF0000"/>
        </w:rPr>
        <w:t xml:space="preserve"> </w:t>
      </w:r>
      <w:r w:rsidRPr="004A37A6">
        <w:rPr>
          <w:b/>
        </w:rPr>
        <w:t>dni</w:t>
      </w:r>
      <w:r>
        <w:t> </w:t>
      </w:r>
      <w:r w:rsidRPr="004F277A">
        <w:t>dla wykonania przyłącza kablowego</w:t>
      </w:r>
      <w:r>
        <w:t>,</w:t>
      </w:r>
      <w:r w:rsidRPr="00AC48CB">
        <w:t xml:space="preserve"> </w:t>
      </w:r>
      <w:r>
        <w:t xml:space="preserve">realizowanego przez Wykonawcę </w:t>
      </w:r>
      <w:r>
        <w:br/>
        <w:t xml:space="preserve">(tylko RBM) na podstawie dokumentacji przekazanej przez Zamawiającego, </w:t>
      </w:r>
      <w:r w:rsidRPr="004F277A">
        <w:t xml:space="preserve"> licząc od dnia przekazania zlecenia uszczegóławiającego do dnia odbioru końcowego po</w:t>
      </w:r>
      <w:r>
        <w:t>twierdzonego protokołem odbioru</w:t>
      </w:r>
      <w:r w:rsidRPr="004F277A">
        <w:t>, na którym Zamawiający nie naniósł uwag.</w:t>
      </w:r>
    </w:p>
    <w:p w14:paraId="0DB9ED6B" w14:textId="77777777" w:rsidR="00524646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>
        <w:t xml:space="preserve">do </w:t>
      </w:r>
      <w:r w:rsidRPr="004A37A6">
        <w:rPr>
          <w:b/>
        </w:rPr>
        <w:t>70 dni</w:t>
      </w:r>
      <w:r>
        <w:t> </w:t>
      </w:r>
      <w:r w:rsidRPr="004F277A">
        <w:t>dla wykonania linii kablowej niskiego napięcia</w:t>
      </w:r>
      <w:r>
        <w:t xml:space="preserve">, realizowanej przez Wykonawcę (tylko RBM) na podstawie dokumentacji przekazanej przez Zamawiającego, </w:t>
      </w:r>
      <w:r w:rsidRPr="004F277A">
        <w:t>licząc od dnia przekazania zlecenia uszczegóławiającego do dnia odbioru końcowego po</w:t>
      </w:r>
      <w:r>
        <w:t>twierdzonego protokołem odbioru</w:t>
      </w:r>
      <w:r w:rsidRPr="004F277A">
        <w:t>, na którym Zamawiający nie naniósł uwag.</w:t>
      </w:r>
    </w:p>
    <w:p w14:paraId="30D5CA55" w14:textId="77777777" w:rsidR="00524646" w:rsidRPr="004F277A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 w:rsidRPr="004F277A">
        <w:t xml:space="preserve">do </w:t>
      </w:r>
      <w:r w:rsidRPr="004A37A6">
        <w:rPr>
          <w:b/>
        </w:rPr>
        <w:t>45 dni</w:t>
      </w:r>
      <w:r>
        <w:t> </w:t>
      </w:r>
      <w:r w:rsidRPr="004F277A">
        <w:t xml:space="preserve">dla wykonania </w:t>
      </w:r>
      <w:r>
        <w:t xml:space="preserve">dokumentacji projektowej </w:t>
      </w:r>
      <w:r w:rsidRPr="004F277A">
        <w:t>przyłącza napowietrznego</w:t>
      </w:r>
      <w:r>
        <w:t xml:space="preserve"> (tylko PT), </w:t>
      </w:r>
      <w:r w:rsidRPr="004F277A">
        <w:t xml:space="preserve">licząc od dnia przekazania zlecenia uszczegóławiającego do dnia odbioru końcowego potwierdzonego protokołem odbioru </w:t>
      </w:r>
      <w:r>
        <w:t>dokumentacji</w:t>
      </w:r>
      <w:r w:rsidRPr="004F277A">
        <w:t>, na którym Zamawiający nie naniósł uwag.</w:t>
      </w:r>
    </w:p>
    <w:p w14:paraId="14BFFC05" w14:textId="77777777" w:rsidR="00524646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>
        <w:rPr>
          <w:b/>
        </w:rPr>
        <w:t>11</w:t>
      </w:r>
      <w:r w:rsidRPr="00774D2D">
        <w:rPr>
          <w:b/>
        </w:rPr>
        <w:t>0 dni</w:t>
      </w:r>
      <w:r w:rsidRPr="00774D2D">
        <w:t xml:space="preserve"> dla wykonania dokumentacji projektowej przyłącza kablowego </w:t>
      </w:r>
      <w:r w:rsidRPr="00774D2D">
        <w:rPr>
          <w:b/>
        </w:rPr>
        <w:t>na mapie zasadniczej</w:t>
      </w:r>
      <w:r w:rsidRPr="00774D2D">
        <w:t xml:space="preserve"> (tylko PT), licząc od dnia przekazania zlecenia uszczegóławiającego do dnia odbioru końcowego potwierdzonego protokołem odbioru dokumentacji, na którym Zamawiający nie naniósł uwag.</w:t>
      </w:r>
    </w:p>
    <w:p w14:paraId="2433F6D4" w14:textId="77777777" w:rsidR="00524646" w:rsidRPr="004F277A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4F277A">
        <w:t xml:space="preserve">do </w:t>
      </w:r>
      <w:r>
        <w:rPr>
          <w:b/>
        </w:rPr>
        <w:t>20</w:t>
      </w:r>
      <w:r w:rsidRPr="00E12D25">
        <w:rPr>
          <w:b/>
        </w:rPr>
        <w:t>0</w:t>
      </w:r>
      <w:r w:rsidRPr="004A37A6">
        <w:rPr>
          <w:b/>
        </w:rPr>
        <w:t xml:space="preserve"> dni</w:t>
      </w:r>
      <w:r>
        <w:t> </w:t>
      </w:r>
      <w:r w:rsidRPr="004F277A">
        <w:t xml:space="preserve">dla wykonania </w:t>
      </w:r>
      <w:r w:rsidRPr="00774D2D">
        <w:t xml:space="preserve">dokumentacji projektowej przyłącza kablowego </w:t>
      </w:r>
      <w:r w:rsidRPr="00774D2D">
        <w:rPr>
          <w:b/>
        </w:rPr>
        <w:t>na mapie dc. projektowych</w:t>
      </w:r>
      <w:r w:rsidRPr="00774D2D">
        <w:t xml:space="preserve"> (tylko PT), licząc od dnia przekazania zlecenia uszczegóławiającego do dnia odbioru końcowego potwierdzonego</w:t>
      </w:r>
      <w:r w:rsidRPr="004F277A">
        <w:t xml:space="preserve"> protokołem odbioru </w:t>
      </w:r>
      <w:r>
        <w:t>dokumentacji</w:t>
      </w:r>
      <w:r w:rsidRPr="004F277A">
        <w:t>, na którym Zamawiający nie naniósł uwag.</w:t>
      </w:r>
    </w:p>
    <w:p w14:paraId="7890E087" w14:textId="77777777" w:rsidR="00524646" w:rsidRPr="004F277A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4F277A">
        <w:t xml:space="preserve">do </w:t>
      </w:r>
      <w:r>
        <w:rPr>
          <w:b/>
        </w:rPr>
        <w:t>30</w:t>
      </w:r>
      <w:r w:rsidRPr="004A37A6">
        <w:rPr>
          <w:b/>
        </w:rPr>
        <w:t>0 dni</w:t>
      </w:r>
      <w:r>
        <w:t> </w:t>
      </w:r>
      <w:r w:rsidRPr="004F277A">
        <w:t xml:space="preserve">dla wykonania </w:t>
      </w:r>
      <w:r>
        <w:t xml:space="preserve">dokumentacji projektowej </w:t>
      </w:r>
      <w:r w:rsidRPr="004F277A">
        <w:t>linii niskiego napięcia</w:t>
      </w:r>
      <w:r>
        <w:t xml:space="preserve"> (tylko PT), </w:t>
      </w:r>
      <w:r w:rsidRPr="004F277A">
        <w:t xml:space="preserve">licząc od dnia przekazania zlecenia uszczegóławiającego do dnia odbioru końcowego potwierdzonego protokołem odbioru </w:t>
      </w:r>
      <w:r>
        <w:t>dokumentacji</w:t>
      </w:r>
      <w:r w:rsidRPr="004F277A">
        <w:t>, na którym Zamawiający nie naniósł uwag.</w:t>
      </w:r>
    </w:p>
    <w:p w14:paraId="6902A01D" w14:textId="77777777" w:rsidR="00524646" w:rsidRPr="004F277A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>
        <w:t xml:space="preserve">do </w:t>
      </w:r>
      <w:r w:rsidRPr="004A37A6">
        <w:rPr>
          <w:b/>
        </w:rPr>
        <w:t>60</w:t>
      </w:r>
      <w:r>
        <w:rPr>
          <w:b/>
        </w:rPr>
        <w:t xml:space="preserve"> </w:t>
      </w:r>
      <w:r w:rsidRPr="004A37A6">
        <w:rPr>
          <w:b/>
        </w:rPr>
        <w:t>dni</w:t>
      </w:r>
      <w:r>
        <w:t> </w:t>
      </w:r>
      <w:r w:rsidRPr="004F277A">
        <w:t>dla wykonania przyłącza napowietrznego</w:t>
      </w:r>
      <w:r>
        <w:t>,</w:t>
      </w:r>
      <w:r w:rsidRPr="004F277A">
        <w:t xml:space="preserve"> </w:t>
      </w:r>
      <w:r>
        <w:t xml:space="preserve">realizowanego kompleksowo przez Wykonawcę (PT + RBM), </w:t>
      </w:r>
      <w:r w:rsidRPr="004F277A">
        <w:t>licząc od dnia przekazania zlecenia uszczegóławiającego do dnia odbioru końcowego potwierdzonego protokołem odbioru, na którym Zamawiający nie naniósł uwag.</w:t>
      </w:r>
    </w:p>
    <w:p w14:paraId="24C56928" w14:textId="77777777" w:rsidR="00524646" w:rsidRPr="00774D2D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>
        <w:rPr>
          <w:b/>
        </w:rPr>
        <w:t>16</w:t>
      </w:r>
      <w:r w:rsidRPr="00774D2D">
        <w:rPr>
          <w:b/>
        </w:rPr>
        <w:t>0 dni</w:t>
      </w:r>
      <w:r w:rsidRPr="00774D2D">
        <w:t xml:space="preserve"> dla wykonania przyłącza kablowego, realizowanego kompleksowo przez Wykonawcę (PT </w:t>
      </w:r>
      <w:r w:rsidRPr="00774D2D">
        <w:rPr>
          <w:b/>
        </w:rPr>
        <w:t>na mapie zasadniczej</w:t>
      </w:r>
      <w:r w:rsidRPr="00774D2D">
        <w:t xml:space="preserve"> + RBM),  licząc od dnia przekazania zlecenia uszczegóławiającego do dnia odbioru końcowego potwierdzonego protokołem odbioru, na którym Zamawiający nie naniósł uwag.</w:t>
      </w:r>
    </w:p>
    <w:p w14:paraId="445FD73B" w14:textId="77777777" w:rsidR="00524646" w:rsidRPr="004F277A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>
        <w:rPr>
          <w:b/>
        </w:rPr>
        <w:t>27</w:t>
      </w:r>
      <w:r w:rsidRPr="00774D2D">
        <w:rPr>
          <w:b/>
        </w:rPr>
        <w:t>0 dni</w:t>
      </w:r>
      <w:r w:rsidRPr="00774D2D">
        <w:t> dla wykonania przyłącza kablowego, realizowanego kompleksowo przez Wykonawcę (PT</w:t>
      </w:r>
      <w:r w:rsidRPr="00774D2D">
        <w:rPr>
          <w:b/>
        </w:rPr>
        <w:t xml:space="preserve"> na mapie dc. projektowych</w:t>
      </w:r>
      <w:r w:rsidRPr="00774D2D">
        <w:t xml:space="preserve"> + RBM),  licząc od dnia przekazania zlecenia uszczegóławiającego do dnia odbioru końcowego potwierdzonego protokołem odbioru, na którym Zamawiający nie naniósł </w:t>
      </w:r>
      <w:r w:rsidRPr="004F277A">
        <w:t>uwag.</w:t>
      </w:r>
    </w:p>
    <w:p w14:paraId="2BD0D903" w14:textId="77777777" w:rsidR="00524646" w:rsidRPr="00430FA9" w:rsidRDefault="00524646" w:rsidP="00524646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rFonts w:asciiTheme="minorHAnsi" w:hAnsiTheme="minorHAnsi"/>
        </w:rPr>
      </w:pPr>
      <w:r w:rsidRPr="004F277A">
        <w:t xml:space="preserve">do </w:t>
      </w:r>
      <w:r>
        <w:rPr>
          <w:b/>
        </w:rPr>
        <w:t>39</w:t>
      </w:r>
      <w:r w:rsidRPr="004A37A6">
        <w:rPr>
          <w:b/>
        </w:rPr>
        <w:t>0</w:t>
      </w:r>
      <w:r>
        <w:rPr>
          <w:b/>
        </w:rPr>
        <w:t xml:space="preserve"> </w:t>
      </w:r>
      <w:r w:rsidRPr="004A37A6">
        <w:rPr>
          <w:b/>
        </w:rPr>
        <w:t>dni</w:t>
      </w:r>
      <w:r>
        <w:t xml:space="preserve"> dla wykonania linii </w:t>
      </w:r>
      <w:r w:rsidRPr="004F277A">
        <w:t>niskiego napięcia</w:t>
      </w:r>
      <w:r>
        <w:t xml:space="preserve">, realizowanego kompleksowo przez Wykonawcę (PT + RBM), </w:t>
      </w:r>
      <w:r w:rsidRPr="004F277A">
        <w:t>licząc od dnia przekazania zlecenia uszczegóławiającego do dnia odbioru końcowego potwierdzonego protokołem odbioru, na którym Zamawiający nie naniósł uwag.</w:t>
      </w:r>
    </w:p>
    <w:p w14:paraId="0E6FD92D" w14:textId="77777777" w:rsidR="00AA4DFC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Rozliczenie wykonanych prac odbywać się będzie na podstawie protokołu odbioru, zweryfikowanej dokumentacji powykonawczej oraz zestawienia powykonawczego wykonanych elementów, a sama dokumentacja projektowa na podstawie protokołu odbioru dokumentacji.</w:t>
      </w:r>
    </w:p>
    <w:p w14:paraId="73EB4ACB" w14:textId="77777777" w:rsidR="007A4F5D" w:rsidRPr="007A4F5D" w:rsidRDefault="007A4F5D" w:rsidP="007A4F5D">
      <w:pPr>
        <w:keepNext/>
        <w:tabs>
          <w:tab w:val="left" w:pos="284"/>
          <w:tab w:val="left" w:pos="993"/>
        </w:tabs>
        <w:spacing w:line="276" w:lineRule="auto"/>
        <w:textAlignment w:val="auto"/>
        <w:rPr>
          <w:rFonts w:ascii="Calibri" w:hAnsi="Calibri" w:cs="Calibri"/>
          <w:sz w:val="22"/>
          <w:szCs w:val="22"/>
          <w:lang w:eastAsia="x-none"/>
        </w:rPr>
      </w:pPr>
      <w:r w:rsidRPr="007A4F5D">
        <w:rPr>
          <w:rFonts w:ascii="Calibri" w:hAnsi="Calibri" w:cs="Calibri"/>
          <w:color w:val="FF0000"/>
          <w:sz w:val="22"/>
          <w:szCs w:val="22"/>
          <w:lang w:eastAsia="x-none"/>
        </w:rPr>
        <w:t xml:space="preserve">Realizacja zlecenia kompleksowego tj. PT+RBM będzie odbywać się dwuetapowo, </w:t>
      </w:r>
      <w:r w:rsidRPr="007A4F5D">
        <w:rPr>
          <w:rFonts w:ascii="Calibri" w:hAnsi="Calibri" w:cs="Calibri"/>
          <w:color w:val="FF0000"/>
          <w:sz w:val="22"/>
          <w:szCs w:val="22"/>
          <w:lang w:eastAsia="x-none"/>
        </w:rPr>
        <w:br/>
        <w:t xml:space="preserve">tj. z uwzględnieniem części dotyczącej opracowania dokumentacji projektowej oraz części dotyczącej </w:t>
      </w:r>
      <w:r w:rsidRPr="007A4F5D">
        <w:rPr>
          <w:rFonts w:ascii="Calibri" w:hAnsi="Calibri" w:cs="Calibri"/>
          <w:color w:val="FF0000"/>
          <w:sz w:val="22"/>
          <w:szCs w:val="22"/>
          <w:lang w:eastAsia="x-none"/>
        </w:rPr>
        <w:lastRenderedPageBreak/>
        <w:t>wykonania robót budowlanych.</w:t>
      </w:r>
    </w:p>
    <w:p w14:paraId="24A13779" w14:textId="77777777" w:rsidR="007A4F5D" w:rsidRPr="007A4F5D" w:rsidRDefault="003777D2" w:rsidP="007A4F5D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theme="minorHAnsi"/>
          <w:b w:val="0"/>
          <w:i w:val="0"/>
          <w:sz w:val="22"/>
          <w:szCs w:val="22"/>
          <w:lang w:val="pl-PL"/>
        </w:rPr>
      </w:pPr>
      <w:r w:rsidRPr="003777D2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 xml:space="preserve">Wykonawca po zrealizowaniu części dotyczącej opracowania dokumentacji projektowej zobowiązany jest do przedłożenia jej do odbioru. </w:t>
      </w:r>
      <w:r w:rsidR="00D05EAD" w:rsidRPr="00D05EAD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 xml:space="preserve">Wykonawca rozpocznie realizację robót budowlanych po odbiorze dokumentacji projektowej, w terminie wskazanym przez Zamawiającego, nie dłuższym niż </w:t>
      </w:r>
      <w:r w:rsidR="00D05EAD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br/>
      </w:r>
      <w:r w:rsidR="00D05EAD" w:rsidRPr="00D05EAD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>6 miesięcy od dnia odbioru dokumentacji projektowej</w:t>
      </w:r>
      <w:r w:rsidRPr="003777D2">
        <w:rPr>
          <w:rFonts w:asciiTheme="minorHAnsi" w:hAnsiTheme="minorHAnsi" w:cstheme="minorHAnsi"/>
          <w:b w:val="0"/>
          <w:i w:val="0"/>
          <w:snapToGrid/>
          <w:color w:val="FF0000"/>
          <w:sz w:val="22"/>
          <w:szCs w:val="22"/>
          <w:lang w:val="pl-PL" w:eastAsia="pl-PL"/>
        </w:rPr>
        <w:t xml:space="preserve">. Okres oczekiwania przez Wykonawcę na rozpoczęcie realizacji drugiej części zlecenia (roboty budowlane) zgodnie z terminem określonym przez Zamawiającego nie wlicza się do wskazanych powyżej terminów, zaś termin realizacji zlecenia ulega odpowiedniemu przedłużeniu. </w:t>
      </w:r>
    </w:p>
    <w:p w14:paraId="57D9DBD2" w14:textId="77777777" w:rsidR="007223F2" w:rsidRDefault="00483510" w:rsidP="00E93038">
      <w:pPr>
        <w:keepLines/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5021AE">
        <w:rPr>
          <w:rFonts w:asciiTheme="minorHAnsi" w:hAnsiTheme="minorHAnsi" w:cs="Arial"/>
          <w:b/>
          <w:sz w:val="22"/>
          <w:szCs w:val="22"/>
        </w:rPr>
        <w:t xml:space="preserve">Wykaz standardowych elementów przyłączy </w:t>
      </w:r>
      <w:r w:rsidR="00DC4005" w:rsidRPr="005021AE">
        <w:rPr>
          <w:rFonts w:asciiTheme="minorHAnsi" w:hAnsiTheme="minorHAnsi" w:cs="Arial"/>
          <w:b/>
          <w:sz w:val="22"/>
          <w:szCs w:val="22"/>
        </w:rPr>
        <w:t>lub</w:t>
      </w:r>
      <w:r w:rsidR="004808E4" w:rsidRPr="005021AE">
        <w:rPr>
          <w:rFonts w:asciiTheme="minorHAnsi" w:hAnsiTheme="minorHAnsi" w:cs="Arial"/>
          <w:b/>
          <w:sz w:val="22"/>
          <w:szCs w:val="22"/>
        </w:rPr>
        <w:t xml:space="preserve"> linii n</w:t>
      </w:r>
      <w:r w:rsidR="00DC4005" w:rsidRPr="005021AE">
        <w:rPr>
          <w:rFonts w:asciiTheme="minorHAnsi" w:hAnsiTheme="minorHAnsi" w:cs="Arial"/>
          <w:b/>
          <w:sz w:val="22"/>
          <w:szCs w:val="22"/>
        </w:rPr>
        <w:t>iskiego napięcia</w:t>
      </w:r>
      <w:r w:rsidRPr="005021AE">
        <w:rPr>
          <w:rFonts w:asciiTheme="minorHAnsi" w:hAnsiTheme="minorHAnsi" w:cs="Arial"/>
          <w:b/>
          <w:sz w:val="22"/>
          <w:szCs w:val="22"/>
        </w:rPr>
        <w:t>:</w:t>
      </w:r>
    </w:p>
    <w:p w14:paraId="5BD2F056" w14:textId="77777777" w:rsidR="00F777BF" w:rsidRPr="00F777BF" w:rsidRDefault="00F777BF" w:rsidP="00E93038">
      <w:pPr>
        <w:keepLines/>
        <w:widowControl/>
        <w:adjustRightInd/>
        <w:spacing w:before="120" w:after="120" w:line="240" w:lineRule="auto"/>
        <w:ind w:left="357"/>
        <w:textAlignment w:val="auto"/>
        <w:rPr>
          <w:rFonts w:asciiTheme="minorHAnsi" w:hAnsiTheme="minorHAnsi" w:cs="Arial"/>
          <w:b/>
          <w:sz w:val="22"/>
          <w:szCs w:val="22"/>
        </w:rPr>
      </w:pPr>
    </w:p>
    <w:p w14:paraId="465B0668" w14:textId="77777777" w:rsidR="00DC4005" w:rsidRPr="005021AE" w:rsidRDefault="00D74123" w:rsidP="00E93038">
      <w:pPr>
        <w:pStyle w:val="Tytu"/>
        <w:keepLines/>
        <w:tabs>
          <w:tab w:val="left" w:pos="284"/>
        </w:tabs>
        <w:autoSpaceDE/>
        <w:autoSpaceDN/>
        <w:spacing w:before="120" w:after="120"/>
        <w:ind w:left="357"/>
        <w:rPr>
          <w:rFonts w:asciiTheme="minorHAnsi" w:hAnsiTheme="minorHAnsi" w:cs="Arial"/>
          <w:sz w:val="22"/>
          <w:szCs w:val="22"/>
          <w:lang w:val="pl-PL"/>
        </w:rPr>
      </w:pPr>
      <w:r w:rsidRPr="005021AE">
        <w:rPr>
          <w:rFonts w:asciiTheme="minorHAnsi" w:hAnsiTheme="minorHAnsi" w:cs="Arial"/>
          <w:sz w:val="22"/>
          <w:szCs w:val="22"/>
          <w:lang w:val="pl-PL"/>
        </w:rPr>
        <w:t xml:space="preserve">Tabela </w:t>
      </w:r>
      <w:r w:rsidRPr="005021AE">
        <w:rPr>
          <w:rFonts w:asciiTheme="minorHAnsi" w:hAnsiTheme="minorHAnsi"/>
          <w:sz w:val="22"/>
          <w:szCs w:val="22"/>
        </w:rPr>
        <w:t>standardowych</w:t>
      </w:r>
      <w:r w:rsidR="00A5799B" w:rsidRPr="005021AE">
        <w:rPr>
          <w:rFonts w:asciiTheme="minorHAnsi" w:hAnsiTheme="minorHAnsi"/>
          <w:sz w:val="22"/>
          <w:szCs w:val="22"/>
        </w:rPr>
        <w:t xml:space="preserve"> elementów przyłączy lub linii niskiego napięcia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8767"/>
        <w:gridCol w:w="575"/>
      </w:tblGrid>
      <w:tr w:rsidR="00524646" w:rsidRPr="001F616F" w14:paraId="0B6FAA91" w14:textId="77777777" w:rsidTr="004977C9">
        <w:trPr>
          <w:cantSplit/>
          <w:trHeight w:val="300"/>
          <w:jc w:val="center"/>
        </w:trPr>
        <w:tc>
          <w:tcPr>
            <w:tcW w:w="0" w:type="auto"/>
            <w:vAlign w:val="center"/>
            <w:hideMark/>
          </w:tcPr>
          <w:p w14:paraId="2D11A497" w14:textId="38C3ED9B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L.p.</w:t>
            </w:r>
          </w:p>
        </w:tc>
        <w:tc>
          <w:tcPr>
            <w:tcW w:w="8767" w:type="dxa"/>
            <w:vAlign w:val="center"/>
            <w:hideMark/>
          </w:tcPr>
          <w:p w14:paraId="18E40269" w14:textId="5CEE1CBC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Nazwa</w:t>
            </w:r>
          </w:p>
        </w:tc>
        <w:tc>
          <w:tcPr>
            <w:tcW w:w="575" w:type="dxa"/>
            <w:vAlign w:val="center"/>
          </w:tcPr>
          <w:p w14:paraId="7E3D298B" w14:textId="36A82CF0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J</w:t>
            </w:r>
            <w:r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1F616F">
              <w:rPr>
                <w:rFonts w:ascii="Calibri" w:hAnsi="Calibri" w:cs="Calibri"/>
                <w:b/>
                <w:bCs/>
                <w:color w:val="000000"/>
              </w:rPr>
              <w:t>dn.</w:t>
            </w:r>
          </w:p>
        </w:tc>
      </w:tr>
      <w:tr w:rsidR="00524646" w:rsidRPr="001F616F" w14:paraId="0A844E81" w14:textId="77777777" w:rsidTr="004977C9">
        <w:trPr>
          <w:cantSplit/>
          <w:trHeight w:val="300"/>
          <w:jc w:val="center"/>
        </w:trPr>
        <w:tc>
          <w:tcPr>
            <w:tcW w:w="0" w:type="auto"/>
            <w:vAlign w:val="center"/>
            <w:hideMark/>
          </w:tcPr>
          <w:p w14:paraId="55EF33E6" w14:textId="20482360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8767" w:type="dxa"/>
            <w:vAlign w:val="center"/>
            <w:hideMark/>
          </w:tcPr>
          <w:p w14:paraId="54A6D35F" w14:textId="312E41AE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575" w:type="dxa"/>
            <w:vAlign w:val="center"/>
          </w:tcPr>
          <w:p w14:paraId="1F07D508" w14:textId="7D705747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F616F">
              <w:rPr>
                <w:rFonts w:ascii="Calibri" w:hAnsi="Calibri" w:cs="Calibri"/>
                <w:b/>
                <w:color w:val="000000"/>
              </w:rPr>
              <w:t>3</w:t>
            </w:r>
          </w:p>
        </w:tc>
      </w:tr>
      <w:tr w:rsidR="00524646" w:rsidRPr="001F616F" w14:paraId="31FAEFC3" w14:textId="77777777" w:rsidTr="004977C9">
        <w:trPr>
          <w:cantSplit/>
          <w:trHeight w:val="355"/>
          <w:jc w:val="center"/>
        </w:trPr>
        <w:tc>
          <w:tcPr>
            <w:tcW w:w="0" w:type="auto"/>
            <w:vAlign w:val="center"/>
            <w:hideMark/>
          </w:tcPr>
          <w:p w14:paraId="10C45FFE" w14:textId="77777777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67" w:type="dxa"/>
            <w:vAlign w:val="center"/>
            <w:hideMark/>
          </w:tcPr>
          <w:p w14:paraId="58A33E6E" w14:textId="4914A948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i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element sieci/</w:t>
            </w:r>
            <w:r w:rsidRPr="00072448">
              <w:rPr>
                <w:rFonts w:ascii="Arial" w:hAnsi="Arial" w:cs="Arial"/>
                <w:sz w:val="16"/>
                <w:szCs w:val="16"/>
              </w:rPr>
              <w:t>składnik sieci</w:t>
            </w:r>
          </w:p>
        </w:tc>
        <w:tc>
          <w:tcPr>
            <w:tcW w:w="575" w:type="dxa"/>
            <w:vAlign w:val="center"/>
          </w:tcPr>
          <w:p w14:paraId="099EF3C8" w14:textId="77777777" w:rsidR="00524646" w:rsidRPr="001F616F" w:rsidRDefault="00524646" w:rsidP="00524646">
            <w:pPr>
              <w:keepLines/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24646" w:rsidRPr="00332EF1" w14:paraId="6101B6D8" w14:textId="77777777" w:rsidTr="00C57400">
        <w:trPr>
          <w:cantSplit/>
          <w:trHeight w:val="685"/>
          <w:jc w:val="center"/>
        </w:trPr>
        <w:tc>
          <w:tcPr>
            <w:tcW w:w="0" w:type="auto"/>
            <w:vAlign w:val="center"/>
            <w:hideMark/>
          </w:tcPr>
          <w:p w14:paraId="02CCD6D9" w14:textId="30ECEE4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8767" w:type="dxa"/>
            <w:vAlign w:val="center"/>
            <w:hideMark/>
          </w:tcPr>
          <w:p w14:paraId="075AEF7E" w14:textId="723305E8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przyłącza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 długości do 1 m od słupa do złącza odbiorcy kablem YAKXS 4x35 mm2, YAKXS 4x50 mm2, YAKXS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46A27224" w14:textId="1F6349A0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17518531" w14:textId="77777777" w:rsidTr="004977C9">
        <w:trPr>
          <w:cantSplit/>
          <w:trHeight w:val="840"/>
          <w:jc w:val="center"/>
        </w:trPr>
        <w:tc>
          <w:tcPr>
            <w:tcW w:w="0" w:type="auto"/>
            <w:vAlign w:val="center"/>
            <w:hideMark/>
          </w:tcPr>
          <w:p w14:paraId="19D05CFB" w14:textId="543A15E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8767" w:type="dxa"/>
            <w:vAlign w:val="center"/>
            <w:hideMark/>
          </w:tcPr>
          <w:p w14:paraId="698BBADC" w14:textId="1632E0F6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przyłącza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 długości do 1 m od istniejącego złącza lub projektowanej mufy do złącza odbiorcy kablem YAKXS 4x35 mm2, YAKXS 4x50 mm2, YAKXS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308C742C" w14:textId="76F9E7F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</w:tr>
      <w:tr w:rsidR="00524646" w:rsidRPr="00332EF1" w14:paraId="299CC10B" w14:textId="77777777" w:rsidTr="004977C9">
        <w:trPr>
          <w:cantSplit/>
          <w:trHeight w:val="661"/>
          <w:jc w:val="center"/>
        </w:trPr>
        <w:tc>
          <w:tcPr>
            <w:tcW w:w="0" w:type="auto"/>
            <w:vAlign w:val="center"/>
            <w:hideMark/>
          </w:tcPr>
          <w:p w14:paraId="2D6F6E09" w14:textId="19BD45B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8767" w:type="dxa"/>
            <w:vAlign w:val="center"/>
            <w:hideMark/>
          </w:tcPr>
          <w:p w14:paraId="26DD22D1" w14:textId="7F1B4C58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każdego następnego metra przyłącza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powyżej 1 m kablem YAKXS 4x35 mm2, YAKXS 4x50 mm2, YAKXS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0C8D73B6" w14:textId="7F72380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 xml:space="preserve">metr </w:t>
            </w:r>
          </w:p>
        </w:tc>
      </w:tr>
      <w:tr w:rsidR="00524646" w:rsidRPr="00332EF1" w14:paraId="71929EF3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DA6981C" w14:textId="245337D8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8767" w:type="dxa"/>
            <w:vAlign w:val="center"/>
            <w:hideMark/>
          </w:tcPr>
          <w:p w14:paraId="7B26778F" w14:textId="2E45D531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 długości do 1 m od słupa do złącza kablowo pomiarowego kablem YAKXS 4x120 mm2 ( długość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0DC59FDD" w14:textId="3DD0DB0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76B974DC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0E8BCED" w14:textId="121BB65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8767" w:type="dxa"/>
            <w:vAlign w:val="center"/>
            <w:hideMark/>
          </w:tcPr>
          <w:p w14:paraId="1BA49243" w14:textId="53825E59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 długości do 1 m od istniejącego złącza, projektowanej mufy lub stacji </w:t>
            </w:r>
            <w:proofErr w:type="spellStart"/>
            <w:r>
              <w:rPr>
                <w:rFonts w:ascii="Calibri" w:hAnsi="Calibri" w:cs="Calibri"/>
                <w:color w:val="000000"/>
              </w:rPr>
              <w:t>trafo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SN/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złącza kablowo pomiarowego kablem YAKXS 4x120 mm2 ( długość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138BD6BB" w14:textId="47FA58D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450D7006" w14:textId="77777777" w:rsidTr="004977C9">
        <w:trPr>
          <w:cantSplit/>
          <w:trHeight w:val="684"/>
          <w:jc w:val="center"/>
        </w:trPr>
        <w:tc>
          <w:tcPr>
            <w:tcW w:w="0" w:type="auto"/>
            <w:vAlign w:val="center"/>
            <w:hideMark/>
          </w:tcPr>
          <w:p w14:paraId="43C50D37" w14:textId="42319F7E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8767" w:type="dxa"/>
            <w:vAlign w:val="center"/>
            <w:hideMark/>
          </w:tcPr>
          <w:p w14:paraId="7998C308" w14:textId="66DD492E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każdego następnego metra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powyżej 1 m kablem YAKXS 4x120 mm2 ( długość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747EF1C1" w14:textId="7D1BFC3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332EF1" w14:paraId="2427EF47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F8F7A36" w14:textId="23E74D1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8767" w:type="dxa"/>
            <w:vAlign w:val="center"/>
            <w:hideMark/>
          </w:tcPr>
          <w:p w14:paraId="2E502FE7" w14:textId="34E4204C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 długości do 1 m od istniejącego złącza, projektowanej mufy lub stacji </w:t>
            </w:r>
            <w:proofErr w:type="spellStart"/>
            <w:r>
              <w:rPr>
                <w:rFonts w:ascii="Calibri" w:hAnsi="Calibri" w:cs="Calibri"/>
                <w:color w:val="000000"/>
              </w:rPr>
              <w:t>trafo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SN/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złącza kablowo pomiarowego kablem YAKXS 4x240 mm2 ( długość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554A72EE" w14:textId="5B813B6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3419C65C" w14:textId="77777777" w:rsidTr="004977C9">
        <w:trPr>
          <w:cantSplit/>
          <w:trHeight w:val="692"/>
          <w:jc w:val="center"/>
        </w:trPr>
        <w:tc>
          <w:tcPr>
            <w:tcW w:w="0" w:type="auto"/>
            <w:vAlign w:val="center"/>
            <w:hideMark/>
          </w:tcPr>
          <w:p w14:paraId="2B132FF7" w14:textId="1F4DCCD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8767" w:type="dxa"/>
            <w:vAlign w:val="center"/>
            <w:hideMark/>
          </w:tcPr>
          <w:p w14:paraId="1A23E0EA" w14:textId="791FAD39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każdego następnego metra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powyżej 1 m kablem YAKXS 4x240 mm2 ( długość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6D781DBD" w14:textId="3558A4E8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332EF1" w14:paraId="7953CA73" w14:textId="77777777" w:rsidTr="004977C9">
        <w:trPr>
          <w:cantSplit/>
          <w:trHeight w:val="1410"/>
          <w:jc w:val="center"/>
        </w:trPr>
        <w:tc>
          <w:tcPr>
            <w:tcW w:w="0" w:type="auto"/>
            <w:vAlign w:val="center"/>
            <w:hideMark/>
          </w:tcPr>
          <w:p w14:paraId="5BDB8412" w14:textId="3D4AB7C0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8767" w:type="dxa"/>
            <w:vAlign w:val="center"/>
            <w:hideMark/>
          </w:tcPr>
          <w:p w14:paraId="6F0C44B8" w14:textId="7AB4AC99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przyłącza napowietrznego przewodem </w:t>
            </w:r>
            <w:proofErr w:type="spellStart"/>
            <w:r>
              <w:rPr>
                <w:rFonts w:ascii="Calibri" w:hAnsi="Calibri" w:cs="Calibri"/>
                <w:color w:val="000000"/>
              </w:rPr>
              <w:t>AsXSn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4x25mm2 lub </w:t>
            </w:r>
            <w:proofErr w:type="spellStart"/>
            <w:r>
              <w:rPr>
                <w:rFonts w:ascii="Calibri" w:hAnsi="Calibri" w:cs="Calibri"/>
                <w:color w:val="000000"/>
              </w:rPr>
              <w:t>AsXSn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4x35mm2 o długości </w:t>
            </w:r>
            <w:r>
              <w:rPr>
                <w:rFonts w:ascii="Calibri" w:hAnsi="Calibri" w:cs="Calibri"/>
                <w:color w:val="000000"/>
              </w:rPr>
              <w:br/>
              <w:t>do 1 m liczonej wzdłuż jego trasy, bez uwzględnienia zapasów i trasy przewodu na słupie (długość przyłącza liczona wg rzutu na mapie i mnożona przez skalę)</w:t>
            </w:r>
            <w:r>
              <w:rPr>
                <w:rFonts w:ascii="Calibri" w:hAnsi="Calibri" w:cs="Calibri"/>
                <w:color w:val="000000"/>
              </w:rPr>
              <w:br/>
              <w:t>Pozycja obejmuje wykonanie przyłącza od słupa do złącza, wprowadzenie i podłączenie przewodów oraz koszt zajęcia pasa drogowego.</w:t>
            </w:r>
          </w:p>
        </w:tc>
        <w:tc>
          <w:tcPr>
            <w:tcW w:w="575" w:type="dxa"/>
            <w:vAlign w:val="center"/>
          </w:tcPr>
          <w:p w14:paraId="44B54639" w14:textId="5BE98E0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2FAB7EED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E8AA480" w14:textId="6B2E98F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10</w:t>
            </w:r>
          </w:p>
        </w:tc>
        <w:tc>
          <w:tcPr>
            <w:tcW w:w="8767" w:type="dxa"/>
            <w:vAlign w:val="center"/>
            <w:hideMark/>
          </w:tcPr>
          <w:p w14:paraId="47D58CC1" w14:textId="5EA970D9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Budowa każdego następnego metra powyżej 1 m liczonego wzdłuż trasy przyłącza – przewodem typu </w:t>
            </w:r>
            <w:proofErr w:type="spellStart"/>
            <w:r>
              <w:rPr>
                <w:rFonts w:ascii="Calibri" w:hAnsi="Calibri" w:cs="Calibri"/>
                <w:color w:val="000000"/>
              </w:rPr>
              <w:t>AsXSn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4x25mm2 lub </w:t>
            </w:r>
            <w:proofErr w:type="spellStart"/>
            <w:r>
              <w:rPr>
                <w:rFonts w:ascii="Calibri" w:hAnsi="Calibri" w:cs="Calibri"/>
                <w:color w:val="000000"/>
              </w:rPr>
              <w:t>AsXSn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4x35mm2 (długość przewodu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liczona wg rzutu na mapie i mnożona przez skalę,  bez uwzględnienia trasy przewodów na budynku do złącza napowietrznego).</w:t>
            </w:r>
          </w:p>
        </w:tc>
        <w:tc>
          <w:tcPr>
            <w:tcW w:w="575" w:type="dxa"/>
            <w:vAlign w:val="center"/>
          </w:tcPr>
          <w:p w14:paraId="6685A22D" w14:textId="33E9902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332EF1" w14:paraId="6F0FC930" w14:textId="77777777" w:rsidTr="004977C9">
        <w:trPr>
          <w:cantSplit/>
          <w:trHeight w:val="1130"/>
          <w:jc w:val="center"/>
        </w:trPr>
        <w:tc>
          <w:tcPr>
            <w:tcW w:w="0" w:type="auto"/>
            <w:vAlign w:val="center"/>
            <w:hideMark/>
          </w:tcPr>
          <w:p w14:paraId="6131171F" w14:textId="59579400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767" w:type="dxa"/>
            <w:vAlign w:val="center"/>
            <w:hideMark/>
          </w:tcPr>
          <w:p w14:paraId="4B0CDC9D" w14:textId="13037C89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 w:cs="Calibri"/>
                <w:color w:val="000000"/>
              </w:rPr>
              <w:t xml:space="preserve">Budowa lub podwieszenie linii napowietrznej wykonanej przewodem typu </w:t>
            </w:r>
            <w:proofErr w:type="spellStart"/>
            <w:r>
              <w:rPr>
                <w:rFonts w:ascii="Calibri" w:hAnsi="Calibri" w:cs="Calibri"/>
                <w:color w:val="000000"/>
              </w:rPr>
              <w:t>AsXSn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4x70mm2</w:t>
            </w:r>
            <w:r>
              <w:rPr>
                <w:rFonts w:ascii="Calibri" w:hAnsi="Calibri" w:cs="Calibri"/>
                <w:color w:val="000000"/>
              </w:rPr>
              <w:br/>
              <w:t>(długość liczona wg rzutu na mapie i mnożona przez skalę)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 uśredniony koszt 1 metra linii wraz z uwzględnieniem niezbędnego osprzętu  i niezbędnych materiałów do wyprowadzenia przewodu ze skrzynki stacyjnej na linię napowietrzną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</w:p>
        </w:tc>
        <w:tc>
          <w:tcPr>
            <w:tcW w:w="575" w:type="dxa"/>
            <w:vAlign w:val="center"/>
          </w:tcPr>
          <w:p w14:paraId="47785989" w14:textId="6C242BA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metr</w:t>
            </w:r>
          </w:p>
        </w:tc>
      </w:tr>
      <w:tr w:rsidR="00524646" w:rsidRPr="00332EF1" w14:paraId="1CB404A2" w14:textId="77777777" w:rsidTr="004977C9">
        <w:trPr>
          <w:cantSplit/>
          <w:trHeight w:val="1182"/>
          <w:jc w:val="center"/>
        </w:trPr>
        <w:tc>
          <w:tcPr>
            <w:tcW w:w="0" w:type="auto"/>
            <w:vAlign w:val="center"/>
            <w:hideMark/>
          </w:tcPr>
          <w:p w14:paraId="4BA63045" w14:textId="69DFED0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767" w:type="dxa"/>
            <w:vAlign w:val="center"/>
            <w:hideMark/>
          </w:tcPr>
          <w:p w14:paraId="4CAD1EAD" w14:textId="497A11B5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ZP (nadbudowa pomiarowa).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87E9F5A" w14:textId="65EF47C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6F8349F0" w14:textId="77777777" w:rsidTr="004977C9">
        <w:trPr>
          <w:cantSplit/>
          <w:trHeight w:val="1128"/>
          <w:jc w:val="center"/>
        </w:trPr>
        <w:tc>
          <w:tcPr>
            <w:tcW w:w="0" w:type="auto"/>
            <w:vAlign w:val="center"/>
            <w:hideMark/>
          </w:tcPr>
          <w:p w14:paraId="41227286" w14:textId="13A76B0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767" w:type="dxa"/>
            <w:vAlign w:val="center"/>
            <w:hideMark/>
          </w:tcPr>
          <w:p w14:paraId="79645AB3" w14:textId="5235CB95" w:rsidR="00524646" w:rsidRPr="00C57400" w:rsidRDefault="00524646" w:rsidP="00524646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ZK-1+1SL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19F88E99" w14:textId="6652C85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29DC1FB7" w14:textId="77777777" w:rsidTr="004E2DD2">
        <w:trPr>
          <w:cantSplit/>
          <w:trHeight w:val="1052"/>
          <w:jc w:val="center"/>
        </w:trPr>
        <w:tc>
          <w:tcPr>
            <w:tcW w:w="0" w:type="auto"/>
            <w:vAlign w:val="center"/>
            <w:hideMark/>
          </w:tcPr>
          <w:p w14:paraId="1AB86B89" w14:textId="59A4423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1740" w14:textId="0FE7A2FC" w:rsidR="00524646" w:rsidRDefault="00524646" w:rsidP="005246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B42B9BB" w14:textId="5615356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2CDAA22B" w14:textId="77777777" w:rsidTr="004E2DD2">
        <w:trPr>
          <w:cantSplit/>
          <w:trHeight w:val="1389"/>
          <w:jc w:val="center"/>
        </w:trPr>
        <w:tc>
          <w:tcPr>
            <w:tcW w:w="0" w:type="auto"/>
            <w:vAlign w:val="center"/>
            <w:hideMark/>
          </w:tcPr>
          <w:p w14:paraId="7CB96EB7" w14:textId="753966C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96E5E" w14:textId="3EADEB9C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ZK-2+2SL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606C1125" w14:textId="4A9BA0A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9D30DB4" w14:textId="77777777" w:rsidTr="004E2DD2">
        <w:trPr>
          <w:cantSplit/>
          <w:trHeight w:val="1285"/>
          <w:jc w:val="center"/>
        </w:trPr>
        <w:tc>
          <w:tcPr>
            <w:tcW w:w="0" w:type="auto"/>
            <w:vAlign w:val="center"/>
            <w:hideMark/>
          </w:tcPr>
          <w:p w14:paraId="5A8C0A69" w14:textId="51B20F1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8403A" w14:textId="5565B2C3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544C1FF" w14:textId="27BD0C9E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4EE3D0D8" w14:textId="77777777" w:rsidTr="004E2DD2">
        <w:trPr>
          <w:cantSplit/>
          <w:trHeight w:val="1431"/>
          <w:jc w:val="center"/>
        </w:trPr>
        <w:tc>
          <w:tcPr>
            <w:tcW w:w="0" w:type="auto"/>
            <w:vAlign w:val="center"/>
            <w:hideMark/>
          </w:tcPr>
          <w:p w14:paraId="10C1A9D4" w14:textId="197C31B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F205" w14:textId="10080A02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ZK-3+2SL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4FFD9902" w14:textId="5751A42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5C6B3DF" w14:textId="77777777" w:rsidTr="004E2DD2">
        <w:trPr>
          <w:cantSplit/>
          <w:trHeight w:val="1401"/>
          <w:jc w:val="center"/>
        </w:trPr>
        <w:tc>
          <w:tcPr>
            <w:tcW w:w="0" w:type="auto"/>
            <w:vAlign w:val="center"/>
            <w:hideMark/>
          </w:tcPr>
          <w:p w14:paraId="14CFD69F" w14:textId="58BC215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57AC" w14:textId="64DDBDD6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ZK-3+3SL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8552704" w14:textId="146DEAF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7CFE0132" w14:textId="77777777" w:rsidTr="004E2DD2">
        <w:trPr>
          <w:cantSplit/>
          <w:trHeight w:val="1096"/>
          <w:jc w:val="center"/>
        </w:trPr>
        <w:tc>
          <w:tcPr>
            <w:tcW w:w="0" w:type="auto"/>
            <w:vAlign w:val="center"/>
            <w:hideMark/>
          </w:tcPr>
          <w:p w14:paraId="42EF4FAC" w14:textId="10DBCD0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05545" w14:textId="1D93F37B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ZK-3+4SL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60642576" w14:textId="5480A14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7A5F326" w14:textId="77777777" w:rsidTr="004E2DD2">
        <w:trPr>
          <w:cantSplit/>
          <w:trHeight w:val="1144"/>
          <w:jc w:val="center"/>
        </w:trPr>
        <w:tc>
          <w:tcPr>
            <w:tcW w:w="0" w:type="auto"/>
            <w:vAlign w:val="center"/>
            <w:hideMark/>
          </w:tcPr>
          <w:p w14:paraId="3780D97E" w14:textId="3FB4887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lastRenderedPageBreak/>
              <w:t>20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9A34" w14:textId="5D71EC14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ZK-4+1SL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483C9827" w14:textId="57EABC2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09D5CB5A" w14:textId="77777777" w:rsidTr="004E2DD2">
        <w:trPr>
          <w:cantSplit/>
          <w:trHeight w:val="1118"/>
          <w:jc w:val="center"/>
        </w:trPr>
        <w:tc>
          <w:tcPr>
            <w:tcW w:w="0" w:type="auto"/>
            <w:vAlign w:val="center"/>
            <w:hideMark/>
          </w:tcPr>
          <w:p w14:paraId="146DD0A0" w14:textId="4FADE0C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391B" w14:textId="5CE28751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ZK-4+2SL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35409661" w14:textId="0D9BE63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3FCC2304" w14:textId="77777777" w:rsidTr="004E2DD2">
        <w:trPr>
          <w:cantSplit/>
          <w:trHeight w:val="827"/>
          <w:jc w:val="center"/>
        </w:trPr>
        <w:tc>
          <w:tcPr>
            <w:tcW w:w="0" w:type="auto"/>
            <w:vAlign w:val="center"/>
            <w:hideMark/>
          </w:tcPr>
          <w:p w14:paraId="69E6F371" w14:textId="15644B29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61549" w14:textId="0BE4895F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ZK-4+3SL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63B6630" w14:textId="3D45FA5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262DE0A2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56839A8" w14:textId="1145A6F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9668" w14:textId="112C9449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ZK-4+4SL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F2EEC58" w14:textId="47A9A30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049643F3" w14:textId="77777777" w:rsidTr="004E2DD2">
        <w:trPr>
          <w:cantSplit/>
          <w:trHeight w:val="898"/>
          <w:jc w:val="center"/>
        </w:trPr>
        <w:tc>
          <w:tcPr>
            <w:tcW w:w="0" w:type="auto"/>
            <w:vAlign w:val="center"/>
            <w:hideMark/>
          </w:tcPr>
          <w:p w14:paraId="490F7992" w14:textId="096FF52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7C442" w14:textId="70EF6E4A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31F0F93C" w14:textId="049C82B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04DCDDF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3B969E4" w14:textId="147791F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01489" w14:textId="00234C8F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8C0BB44" w14:textId="65221CF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78CD5E62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83C4AC3" w14:textId="40224A0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E240" w14:textId="60DFE903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ZK-4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055068B3" w14:textId="229255E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CE95AE4" w14:textId="77777777" w:rsidTr="004E2DD2">
        <w:trPr>
          <w:cantSplit/>
          <w:trHeight w:val="858"/>
          <w:jc w:val="center"/>
        </w:trPr>
        <w:tc>
          <w:tcPr>
            <w:tcW w:w="0" w:type="auto"/>
            <w:vAlign w:val="center"/>
            <w:hideMark/>
          </w:tcPr>
          <w:p w14:paraId="79AAE11D" w14:textId="394BF58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1E22" w14:textId="534C354A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ZK-5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130FB6ED" w14:textId="386DF57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76BD0BE8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7F50D0E3" w14:textId="5E06122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A287" w14:textId="6ED41E20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4x70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47E9FDDE" w14:textId="1537A69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7A22C368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4D7EB074" w14:textId="6D75DA2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1EA5" w14:textId="6B8B5DD8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4x120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205864E1" w14:textId="6D4BE79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4BBD7C0B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22AF6B6A" w14:textId="56B2DF3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7416" w14:textId="7E96E1D8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4x240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454A3AC5" w14:textId="5B636719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7CD6332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3F4CA217" w14:textId="66E0A3B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31C00" w14:textId="5DF8A58D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ŻN 10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7E862F6C" w14:textId="76E1F169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6F62B6F3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40752ED1" w14:textId="2F525B3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1E50F" w14:textId="0613D837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ŻN 12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7A0D682E" w14:textId="216720D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2F791547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39118D6D" w14:textId="00E3A04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33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B5FE4" w14:textId="65D61C89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10,5/2,5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3F4AB11A" w14:textId="5B51F33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371DA993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53320EAC" w14:textId="161AD7A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9BA12" w14:textId="2505CB91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10,5/4,3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D14195B" w14:textId="613FB83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76C21E4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07FF4D70" w14:textId="5EE645F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7DC7" w14:textId="04E4D471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10,5/6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0CC82F10" w14:textId="50334E4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69B55500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10105CBE" w14:textId="1ABB07B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9B7F" w14:textId="2ADA5B01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10,5/10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AD432FF" w14:textId="1BB0581A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01C64321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6C8ABE49" w14:textId="7DA77A3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2D5D5" w14:textId="01C8F866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10,5/12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4C201A7" w14:textId="6A684DA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6BBD64CD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2E0A0C33" w14:textId="042B395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2D7BF" w14:textId="17F61955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12/2,5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009B955B" w14:textId="64E86039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3C04657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5BD0F4C6" w14:textId="0CE0C92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2F4F" w14:textId="6776091E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12/4,3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3162F2AB" w14:textId="1CD2169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7272B7E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0FB52375" w14:textId="44121BFA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DECD6" w14:textId="6C30C882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12/6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1E13A376" w14:textId="74D9537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2F79F9E0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60661E0" w14:textId="0C7D8F8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5AE82" w14:textId="0C3195E1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12/10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5F648CCA" w14:textId="3838C65A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B52128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573CDB4" w14:textId="22D3C8F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6F98" w14:textId="6FBEBEF4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Budowa słupa typu E 12/12 w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10710824" w14:textId="290AA90B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0C0CAD10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69DFA37" w14:textId="44B3DFD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51821" w14:textId="2C09869A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istniejącej rozdzielni stacyjnej z wykorzystaniem podstaw bezpiecznikowych typu PBD-1 250A lub PBD-2 400A lub PBD-3 630A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bezpiecznikowe.</w:t>
            </w:r>
          </w:p>
        </w:tc>
        <w:tc>
          <w:tcPr>
            <w:tcW w:w="575" w:type="dxa"/>
            <w:vAlign w:val="center"/>
          </w:tcPr>
          <w:p w14:paraId="63CB5F1C" w14:textId="5F80FA3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0FF0A01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5D57E3E7" w14:textId="3CE514F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EB63" w14:textId="35CA1623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istniejącym złączu kablowym z wykorzystaniem podstaw bezpiecznikowych typu PBD-1 250A lub PBD-2 400A lub PBD-3 630A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1028FFF9" w14:textId="788FD2D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92A323D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D3B5C44" w14:textId="4EB94358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F6D7B" w14:textId="62206B2C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istniejącej rozdzielni stacyjnej z wykorzystaniem rozłącznika listwowego typu NH  250A lub NH-2 400A lub NH-3 630A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4727B3D1" w14:textId="285DA7D0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24EB921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42D63BC8" w14:textId="6C2D905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03788" w14:textId="4007F276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istniejącym złączu kablowym z wykorzystaniem rozłącznika listwowego typu NH  250A lub NH-2 400A lub NH-3 630A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7C1F2801" w14:textId="2C961B1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5403C91B" w14:textId="77777777" w:rsidTr="004E2DD2">
        <w:trPr>
          <w:cantSplit/>
          <w:trHeight w:val="1262"/>
          <w:jc w:val="center"/>
        </w:trPr>
        <w:tc>
          <w:tcPr>
            <w:tcW w:w="0" w:type="auto"/>
            <w:vAlign w:val="center"/>
            <w:hideMark/>
          </w:tcPr>
          <w:p w14:paraId="3121101D" w14:textId="72941F7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47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3FC4E" w14:textId="6A940AA4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 istniejącym złączu kablowym z wykorzystaniem rozłącznika bezpiecznikowego typu RBK (gr. 00)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68A31905" w14:textId="78DCC6D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524646" w:rsidRPr="00332EF1" w14:paraId="3F64771C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3046E70D" w14:textId="7B98CD50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BA30" w14:textId="771BF43C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dobudowy PBD</w:t>
            </w:r>
            <w:r>
              <w:rPr>
                <w:rFonts w:ascii="Calibri" w:hAnsi="Calibri" w:cs="Calibri"/>
                <w:color w:val="000000"/>
              </w:rPr>
              <w:br/>
              <w:t xml:space="preserve">Koszt zakupu, dostawy na miejsce budowy, </w:t>
            </w:r>
            <w:proofErr w:type="spellStart"/>
            <w:r>
              <w:rPr>
                <w:rFonts w:ascii="Calibri" w:hAnsi="Calibri" w:cs="Calibri"/>
                <w:color w:val="000000"/>
              </w:rPr>
              <w:t>oprzewodowanie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B657C75" w14:textId="6AAC421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524646" w:rsidRPr="00332EF1" w14:paraId="083A3AB8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0C3A4883" w14:textId="36F1B89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C8D2D" w14:textId="1A751799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pełnej obsługi geodezyjnej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wytyczenie+inwentaryzacja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>)</w:t>
            </w:r>
          </w:p>
        </w:tc>
        <w:tc>
          <w:tcPr>
            <w:tcW w:w="575" w:type="dxa"/>
            <w:vAlign w:val="center"/>
          </w:tcPr>
          <w:p w14:paraId="1DC0CB0C" w14:textId="25A1F12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524646" w:rsidRPr="00332EF1" w14:paraId="305B701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CEB5087" w14:textId="1E4364D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D20EA" w14:textId="41C12F15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Uśredniony koszt zajęcia pasa drogowego (w tym wykonanie projektu organizacji ruchu)</w:t>
            </w:r>
          </w:p>
        </w:tc>
        <w:tc>
          <w:tcPr>
            <w:tcW w:w="575" w:type="dxa"/>
            <w:vAlign w:val="center"/>
          </w:tcPr>
          <w:p w14:paraId="1D646AA1" w14:textId="1FED257E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524646" w:rsidRPr="00332EF1" w14:paraId="46217A21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3EE8E945" w14:textId="6AD0E1A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C2A7" w14:textId="77746E76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1 m. przepustu kablowego z rury DVK ф 75 mm</w:t>
            </w:r>
          </w:p>
        </w:tc>
        <w:tc>
          <w:tcPr>
            <w:tcW w:w="575" w:type="dxa"/>
            <w:vAlign w:val="center"/>
          </w:tcPr>
          <w:p w14:paraId="10BD3831" w14:textId="54C6D599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524646" w:rsidRPr="00332EF1" w14:paraId="6A888434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0D572506" w14:textId="0ECD9459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1345" w14:textId="222015D2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1 m. przepustu kablowego z rury DVK ф 110 mm</w:t>
            </w:r>
          </w:p>
        </w:tc>
        <w:tc>
          <w:tcPr>
            <w:tcW w:w="575" w:type="dxa"/>
            <w:vAlign w:val="center"/>
          </w:tcPr>
          <w:p w14:paraId="5FD431D4" w14:textId="33A18F5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524646" w:rsidRPr="00332EF1" w14:paraId="582AE47D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1244B834" w14:textId="29507BF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B5949" w14:textId="65F2DDEC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budowy 1 m </w:t>
            </w:r>
            <w:proofErr w:type="spellStart"/>
            <w:r>
              <w:rPr>
                <w:rFonts w:ascii="Calibri" w:hAnsi="Calibri" w:cs="Calibri"/>
                <w:color w:val="000000"/>
              </w:rPr>
              <w:t>przecisku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(przepychu) kablowego z rury SRS ф 75 mm</w:t>
            </w:r>
          </w:p>
        </w:tc>
        <w:tc>
          <w:tcPr>
            <w:tcW w:w="575" w:type="dxa"/>
            <w:vAlign w:val="center"/>
          </w:tcPr>
          <w:p w14:paraId="587D40C7" w14:textId="621BFCE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524646" w:rsidRPr="00332EF1" w14:paraId="018B0053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008C7338" w14:textId="1CDFE2A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DCB9" w14:textId="4B15EAB3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budowy 1 m </w:t>
            </w:r>
            <w:proofErr w:type="spellStart"/>
            <w:r>
              <w:rPr>
                <w:rFonts w:ascii="Calibri" w:hAnsi="Calibri" w:cs="Calibri"/>
                <w:color w:val="000000"/>
              </w:rPr>
              <w:t>przecisku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(przepychu) kablowego z rury SRS ф 110 mm</w:t>
            </w:r>
          </w:p>
        </w:tc>
        <w:tc>
          <w:tcPr>
            <w:tcW w:w="575" w:type="dxa"/>
            <w:vAlign w:val="center"/>
          </w:tcPr>
          <w:p w14:paraId="7F1C7394" w14:textId="131957B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</w:p>
        </w:tc>
      </w:tr>
      <w:tr w:rsidR="00524646" w:rsidRPr="00332EF1" w14:paraId="592FCE16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4C981C49" w14:textId="7BC9841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F5D7" w14:textId="530AE0D6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montażu kompletu ograniczników przepięć na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nN.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montaż wraz z podłączeniem do przewodów roboczych i uziomu</w:t>
            </w:r>
          </w:p>
        </w:tc>
        <w:tc>
          <w:tcPr>
            <w:tcW w:w="575" w:type="dxa"/>
            <w:vAlign w:val="center"/>
          </w:tcPr>
          <w:p w14:paraId="4EC0E576" w14:textId="00A7E02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</w:tr>
      <w:tr w:rsidR="00524646" w:rsidRPr="00332EF1" w14:paraId="2C8BC116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1A021A41" w14:textId="40A564D0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5F78B" w14:textId="79628ECA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montażu rozłącznika słupowego czteropolowego typu RS-01</w:t>
            </w:r>
            <w:r>
              <w:rPr>
                <w:rFonts w:ascii="Calibri" w:hAnsi="Calibri" w:cs="Calibri"/>
                <w:color w:val="00000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575" w:type="dxa"/>
            <w:vAlign w:val="center"/>
          </w:tcPr>
          <w:p w14:paraId="28E677B9" w14:textId="66799C08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332EF1" w14:paraId="2B2CCFBC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087B2A69" w14:textId="29BE460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6A135" w14:textId="61AAF647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uziemienia i podłączenie uziemienia w złączu (RU≤30Ω)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koszt wykonania uziemienia wraz z wykonaniem pomiarów potwierdzonych protokołem</w:t>
            </w:r>
          </w:p>
        </w:tc>
        <w:tc>
          <w:tcPr>
            <w:tcW w:w="575" w:type="dxa"/>
            <w:vAlign w:val="center"/>
          </w:tcPr>
          <w:p w14:paraId="17336EC2" w14:textId="646D1579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332EF1" w14:paraId="0DD9E644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712A2F2B" w14:textId="1E3C341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07695" w14:textId="6DEFB6F9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uziemienia i podłączenie uziemienia na słupie (R≤10Ω)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koszt wykonania uziemienia wraz z wykonaniem pomiarów potwierdzonych protokołem</w:t>
            </w:r>
          </w:p>
        </w:tc>
        <w:tc>
          <w:tcPr>
            <w:tcW w:w="575" w:type="dxa"/>
            <w:vAlign w:val="center"/>
          </w:tcPr>
          <w:p w14:paraId="61B23CF8" w14:textId="08CFDBE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332EF1" w14:paraId="266DCDA7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B636EF4" w14:textId="61E1F59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85F2" w14:textId="1C8EC965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przyłącza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(długość liczona wg rzutu na mapie i mnożona przez skalę)</w:t>
            </w:r>
          </w:p>
        </w:tc>
        <w:tc>
          <w:tcPr>
            <w:tcW w:w="575" w:type="dxa"/>
            <w:vAlign w:val="center"/>
          </w:tcPr>
          <w:p w14:paraId="32B35FC5" w14:textId="657D1AE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1F616F" w14:paraId="4B18F464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5D774546" w14:textId="5EE0D02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984D1" w14:textId="4E31BDE1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słupa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</w:p>
        </w:tc>
        <w:tc>
          <w:tcPr>
            <w:tcW w:w="575" w:type="dxa"/>
            <w:vAlign w:val="center"/>
          </w:tcPr>
          <w:p w14:paraId="59591F77" w14:textId="054C8FE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1F616F" w14:paraId="41D141D5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7648A34" w14:textId="4E07C2E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B99F" w14:textId="633002E5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złącza kablowego / kablowo-pomiarowego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</w:p>
        </w:tc>
        <w:tc>
          <w:tcPr>
            <w:tcW w:w="575" w:type="dxa"/>
            <w:vAlign w:val="center"/>
          </w:tcPr>
          <w:p w14:paraId="0DDBBC3E" w14:textId="502AC29F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524646" w:rsidRPr="001F616F" w14:paraId="7E7C057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3D761C5" w14:textId="2DC264A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E90CB" w14:textId="1BC3D68D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przyłącza lub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(długość liczona wg rzutu na mapie i mnożona przez skalę)</w:t>
            </w:r>
          </w:p>
        </w:tc>
        <w:tc>
          <w:tcPr>
            <w:tcW w:w="575" w:type="dxa"/>
            <w:vAlign w:val="center"/>
          </w:tcPr>
          <w:p w14:paraId="37958780" w14:textId="0A1792C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524646" w:rsidRPr="001F616F" w14:paraId="31D5C03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6EAFA33" w14:textId="7DEA9CE4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717C" w14:textId="70D3AC95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dokumentacji projektowej przyłącza lub linii niskiego napięcia do 20 m mierzone w rzucie poziomym</w:t>
            </w:r>
          </w:p>
        </w:tc>
        <w:tc>
          <w:tcPr>
            <w:tcW w:w="575" w:type="dxa"/>
            <w:vAlign w:val="center"/>
          </w:tcPr>
          <w:p w14:paraId="60477EBB" w14:textId="6513C48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524646" w:rsidRPr="001F616F" w14:paraId="15020859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703C20F2" w14:textId="04F56FEC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8E6BD" w14:textId="05792BA6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575" w:type="dxa"/>
            <w:vAlign w:val="center"/>
          </w:tcPr>
          <w:p w14:paraId="2F48C032" w14:textId="61039A2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1F616F" w14:paraId="501E4A7C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0A06EB11" w14:textId="6B04606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65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81585" w14:textId="77777777" w:rsidR="00524646" w:rsidRDefault="00524646" w:rsidP="00524646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ZK1,2,3+PP (pomiar półpośredni)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 Licznik Energii Elektrycznej wraz z modemem dostarcza Zamawiający.</w:t>
            </w:r>
          </w:p>
          <w:p w14:paraId="057E013F" w14:textId="360E7692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UWAGA: </w:t>
            </w:r>
            <w:r w:rsidRPr="00180985">
              <w:rPr>
                <w:rFonts w:asciiTheme="minorHAnsi" w:hAnsiTheme="minorHAnsi" w:cstheme="minorHAnsi"/>
                <w:b/>
                <w:color w:val="FF0000"/>
                <w:u w:val="single"/>
              </w:rPr>
              <w:t>minimalna szerokość przedziału pomiarowego dla złącza kablowo-pomiarowego z układem półpośrednim wynosi 40 cm</w:t>
            </w:r>
          </w:p>
        </w:tc>
        <w:tc>
          <w:tcPr>
            <w:tcW w:w="575" w:type="dxa"/>
            <w:vAlign w:val="center"/>
          </w:tcPr>
          <w:p w14:paraId="4E027A65" w14:textId="42DBAFB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524646" w:rsidRPr="001F616F" w14:paraId="29BDB5C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51C5010" w14:textId="29DDD768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84790" w14:textId="39F6344D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dokumentacji projektowej budowy przyłącza kablowego lub linii kablowej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20 m wraz z modernizacją rozdzielni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wymianą transformatora</w:t>
            </w:r>
          </w:p>
        </w:tc>
        <w:tc>
          <w:tcPr>
            <w:tcW w:w="575" w:type="dxa"/>
            <w:vAlign w:val="center"/>
          </w:tcPr>
          <w:p w14:paraId="7C1E194E" w14:textId="24E862AD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524646" w:rsidRPr="00332EF1" w14:paraId="0858BF14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6DF46C09" w14:textId="5ECF9B6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18B0E" w14:textId="6415848C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kolejnej szafki pomiarowej przy złączach wielopomiarowych. Z ewentualnym podstawieniem fundamentu. </w:t>
            </w:r>
          </w:p>
        </w:tc>
        <w:tc>
          <w:tcPr>
            <w:tcW w:w="575" w:type="dxa"/>
            <w:vAlign w:val="center"/>
          </w:tcPr>
          <w:p w14:paraId="6BA0869A" w14:textId="6F874998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524646" w:rsidRPr="00332EF1" w14:paraId="057E3C00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22EE" w14:textId="2C5F840A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3D4EF" w14:textId="65C1E65D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Przewiert sterowany pod rzekami, rowami, drzewami, bagnami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B1CF" w14:textId="15DAEE9E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5A217A75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91C2" w14:textId="39AD87A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49D70" w14:textId="277C73A3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A2FD" w14:textId="2AD00E27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225219BA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BD55" w14:textId="5F345A9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3561E" w14:textId="2F3ED402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C0D9" w14:textId="0920D175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524646" w:rsidRPr="00332EF1" w14:paraId="45BF06C4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C6B1" w14:textId="4382D391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05123" w14:textId="1C35937E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6C78E3">
              <w:rPr>
                <w:rFonts w:ascii="Calibri" w:hAnsi="Calibri" w:cs="Calibri"/>
                <w:color w:val="000000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794" w14:textId="06563426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524646" w:rsidRPr="00332EF1" w14:paraId="0369EFF2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6A6A" w14:textId="17D10A12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63CDA" w14:textId="36C50DB2" w:rsidR="00524646" w:rsidRDefault="00524646" w:rsidP="00524646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 w:rsidRPr="00FF6441">
              <w:rPr>
                <w:rFonts w:ascii="Calibri" w:hAnsi="Calibri" w:cs="Calibri"/>
                <w:color w:val="000000"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FF6441">
              <w:rPr>
                <w:rFonts w:ascii="Calibri" w:hAnsi="Calibri" w:cs="Calibri"/>
                <w:color w:val="000000"/>
              </w:rPr>
              <w:t>key</w:t>
            </w:r>
            <w:proofErr w:type="spellEnd"/>
            <w:r w:rsidRPr="00FF6441"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3098" w14:textId="01ADAC33" w:rsidR="00524646" w:rsidRPr="00C57400" w:rsidRDefault="00524646" w:rsidP="00524646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</w:tbl>
    <w:p w14:paraId="5293E56E" w14:textId="77777777" w:rsidR="003C64C9" w:rsidRDefault="003C64C9" w:rsidP="008E2418">
      <w:pPr>
        <w:rPr>
          <w:rFonts w:asciiTheme="minorHAnsi" w:hAnsiTheme="minorHAnsi" w:cs="Arial"/>
          <w:b/>
          <w:color w:val="FF0000"/>
          <w:sz w:val="22"/>
          <w:szCs w:val="22"/>
          <w:u w:val="single"/>
        </w:rPr>
      </w:pPr>
    </w:p>
    <w:p w14:paraId="0ED599D6" w14:textId="411D4EFA" w:rsidR="008E2418" w:rsidRDefault="007405AD" w:rsidP="008E2418">
      <w:pP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</w:pPr>
      <w:r w:rsidRPr="00180985">
        <w:rPr>
          <w:rFonts w:asciiTheme="minorHAnsi" w:hAnsiTheme="minorHAnsi" w:cs="Arial"/>
          <w:b/>
          <w:color w:val="FF0000"/>
          <w:sz w:val="22"/>
          <w:szCs w:val="22"/>
          <w:u w:val="single"/>
        </w:rPr>
        <w:t xml:space="preserve">Wszystkie złącza kablowe/kablowo-pomiarowe muszą być zgodne 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z dokumentem „Standardy techniczne złącz kablowych, kablowo-pomiarowych oraz złączy napowietrznych </w:t>
      </w:r>
      <w:proofErr w:type="spellStart"/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nN</w:t>
      </w:r>
      <w:proofErr w:type="spellEnd"/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w PGE Dystrybucja S.A.” z dn. 29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.01.2024, któ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ry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stanowi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rozszerzenie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obowiązujących w PGE Dystrybucja S.A. 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WBSE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, i umieszczony jest pod adresem </w:t>
      </w:r>
      <w:hyperlink r:id="rId12" w:history="1">
        <w:r w:rsidRPr="00C15160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https://pgedystrybucja.pl/uslugi-dystrybucyjne/dokumenty-do-pobrania</w:t>
        </w:r>
      </w:hyperlink>
    </w:p>
    <w:p w14:paraId="337B574C" w14:textId="77777777" w:rsidR="00A93ED9" w:rsidRPr="003F4925" w:rsidRDefault="00880F83" w:rsidP="00E93038">
      <w:pPr>
        <w:keepLines/>
        <w:widowControl/>
        <w:numPr>
          <w:ilvl w:val="0"/>
          <w:numId w:val="31"/>
        </w:numPr>
        <w:adjustRightInd/>
        <w:spacing w:before="120" w:after="120" w:line="36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3F4925">
        <w:rPr>
          <w:rFonts w:asciiTheme="minorHAnsi" w:hAnsiTheme="minorHAnsi" w:cs="Arial"/>
          <w:b/>
          <w:sz w:val="22"/>
          <w:szCs w:val="22"/>
        </w:rPr>
        <w:t>W</w:t>
      </w:r>
      <w:r w:rsidR="00A93ED9" w:rsidRPr="003F4925">
        <w:rPr>
          <w:rFonts w:asciiTheme="minorHAnsi" w:hAnsiTheme="minorHAnsi" w:cs="Arial"/>
          <w:b/>
          <w:sz w:val="22"/>
          <w:szCs w:val="22"/>
        </w:rPr>
        <w:t xml:space="preserve">ytyczne dotyczące </w:t>
      </w:r>
      <w:r w:rsidRPr="003F4925">
        <w:rPr>
          <w:rFonts w:asciiTheme="minorHAnsi" w:hAnsiTheme="minorHAnsi" w:cs="Arial"/>
          <w:b/>
          <w:sz w:val="22"/>
          <w:szCs w:val="22"/>
        </w:rPr>
        <w:t>opracowania</w:t>
      </w:r>
      <w:r w:rsidR="00A93ED9" w:rsidRPr="003F4925">
        <w:rPr>
          <w:rFonts w:asciiTheme="minorHAnsi" w:hAnsiTheme="minorHAnsi" w:cs="Arial"/>
          <w:b/>
          <w:sz w:val="22"/>
          <w:szCs w:val="22"/>
        </w:rPr>
        <w:t xml:space="preserve"> dokumentacji projektowych.</w:t>
      </w:r>
    </w:p>
    <w:p w14:paraId="1DD0CD10" w14:textId="77777777" w:rsidR="00880F83" w:rsidRPr="003F4925" w:rsidRDefault="00880F83" w:rsidP="00E93038">
      <w:pPr>
        <w:keepLines/>
        <w:widowControl/>
        <w:numPr>
          <w:ilvl w:val="1"/>
          <w:numId w:val="31"/>
        </w:numPr>
        <w:adjustRightInd/>
        <w:spacing w:before="120" w:after="120"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Szczegółowe wytyczne dotyczące zawartości dokumentacji projektowych</w:t>
      </w:r>
    </w:p>
    <w:p w14:paraId="6E57991B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Stronę tytułową, na której należy umieścić następujące informacje:</w:t>
      </w:r>
    </w:p>
    <w:p w14:paraId="319986CA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wyszczególnienie miejsca inwestycji wraz z podanymi numerami ewidencyjnymi działek,</w:t>
      </w:r>
    </w:p>
    <w:p w14:paraId="69D4AF1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zapis, że inwestorem jest PGE Dystrybucja S.A.,</w:t>
      </w:r>
    </w:p>
    <w:p w14:paraId="1F4E495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metryczkę z danymi i podpisem projektanta.</w:t>
      </w:r>
    </w:p>
    <w:p w14:paraId="19617B95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lastRenderedPageBreak/>
        <w:t>Opis techniczny zawierający informacje na temat miejsca przyłączenia, mocy przyłączeniowej, istniejącej sieci elektroenergetycznej, systemu pracy sieci, zakresu robót związanych z realizacją przyłączenia oraz lokalizacji projektowanego złącza zgodnie z określonymi warunkami przyłączenia.</w:t>
      </w:r>
    </w:p>
    <w:p w14:paraId="4BCED433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Plan Sytuacyjny wykonany na aktualnej mapie do celów projektowych (oryginał) z naniesioną trasą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>. Plan powinien zawierać informacje o:</w:t>
      </w:r>
    </w:p>
    <w:p w14:paraId="58AF96E5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miejscu przyłączenia,</w:t>
      </w:r>
    </w:p>
    <w:p w14:paraId="633CBE62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istniejącej linii elektroenergetycznej, do której następuje przyłączenie (nazwa linii, typ i przekrój przewodów, system pracy sieci),</w:t>
      </w:r>
    </w:p>
    <w:p w14:paraId="2C60A4B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projektowanego złącza,</w:t>
      </w:r>
    </w:p>
    <w:p w14:paraId="129C0EF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projektowanego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 xml:space="preserve"> (typ i przekrój przewodów, długość trasy i całkowita długość projektowanego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>),</w:t>
      </w:r>
    </w:p>
    <w:p w14:paraId="07F8128C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miejsca usytuowania złącza i układu pomiarowo – rozliczeniowego,</w:t>
      </w:r>
    </w:p>
    <w:p w14:paraId="52EC4A64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Dokumentacja powinna zawierać, obliczenia techniczne uwzględniające:</w:t>
      </w:r>
    </w:p>
    <w:p w14:paraId="4DEECDB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dobór urządzeń (aparatury, osprzętu, przewodów) do warunków zwarciowych i obciążeniowych,</w:t>
      </w:r>
    </w:p>
    <w:p w14:paraId="5D57F60C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sprawdzenie dopuszczalnych spadków napięcia,</w:t>
      </w:r>
    </w:p>
    <w:p w14:paraId="12870626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w przypadku układu pomiarowego półpośredniego – prawidłowość doboru przekładników prądowych.</w:t>
      </w:r>
    </w:p>
    <w:p w14:paraId="6103A6D6" w14:textId="77777777" w:rsidR="00A93ED9" w:rsidRPr="003F4925" w:rsidRDefault="00880F83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 xml:space="preserve">Zestawienie materiałów niezbędnych do realizacji przyłączenia. Zestawienie powinno być sporządzone z uwzględnieniem materiałów, aparatów i urządzeń zgodnie </w:t>
      </w:r>
      <w:r w:rsidR="0023384E">
        <w:rPr>
          <w:rFonts w:asciiTheme="minorHAnsi" w:hAnsiTheme="minorHAnsi"/>
          <w:sz w:val="22"/>
          <w:szCs w:val="22"/>
        </w:rPr>
        <w:br/>
      </w:r>
      <w:r w:rsidRPr="003F4925">
        <w:rPr>
          <w:rFonts w:asciiTheme="minorHAnsi" w:hAnsiTheme="minorHAnsi"/>
          <w:sz w:val="22"/>
          <w:szCs w:val="22"/>
        </w:rPr>
        <w:t xml:space="preserve">z </w:t>
      </w:r>
      <w:r w:rsidR="004C22F8" w:rsidRPr="003F4925">
        <w:rPr>
          <w:rFonts w:asciiTheme="minorHAnsi" w:hAnsiTheme="minorHAnsi"/>
          <w:sz w:val="22"/>
          <w:szCs w:val="22"/>
        </w:rPr>
        <w:t>„</w:t>
      </w:r>
      <w:r w:rsidRPr="003F4925">
        <w:rPr>
          <w:rFonts w:asciiTheme="minorHAnsi" w:hAnsiTheme="minorHAnsi"/>
          <w:sz w:val="22"/>
          <w:szCs w:val="22"/>
        </w:rPr>
        <w:t>Wytycznymi do budowy systemów elektroenergetycznych w PGE Dystrybucja S.A.</w:t>
      </w:r>
      <w:r w:rsidR="004C22F8" w:rsidRPr="003F4925">
        <w:rPr>
          <w:rFonts w:asciiTheme="minorHAnsi" w:hAnsiTheme="minorHAnsi"/>
          <w:sz w:val="22"/>
          <w:szCs w:val="22"/>
        </w:rPr>
        <w:t>” oraz „Wymaganiami technicznymi urządzeń elektroenergetycznych w PGE Dystrybucja S.A.”</w:t>
      </w:r>
      <w:r w:rsidR="00256A66">
        <w:rPr>
          <w:rFonts w:asciiTheme="minorHAnsi" w:hAnsiTheme="minorHAnsi"/>
          <w:sz w:val="22"/>
          <w:szCs w:val="22"/>
        </w:rPr>
        <w:t xml:space="preserve"> </w:t>
      </w:r>
      <w:r w:rsidR="0023384E" w:rsidRPr="0023384E">
        <w:rPr>
          <w:rFonts w:asciiTheme="minorHAnsi" w:hAnsiTheme="minorHAnsi"/>
          <w:b/>
          <w:bCs/>
          <w:sz w:val="22"/>
          <w:szCs w:val="22"/>
          <w:u w:val="single"/>
        </w:rPr>
        <w:t xml:space="preserve">W przypadku użycia </w:t>
      </w:r>
      <w:r w:rsidRPr="0023384E">
        <w:rPr>
          <w:rFonts w:asciiTheme="minorHAnsi" w:hAnsiTheme="minorHAnsi"/>
          <w:b/>
          <w:bCs/>
          <w:sz w:val="22"/>
          <w:szCs w:val="22"/>
          <w:u w:val="single"/>
        </w:rPr>
        <w:t>w projekcie nazw własnych aparatów (urządzeń), koniecznym jest wskazanie parametrów równoważnych dla wskazanych urządzeń</w:t>
      </w:r>
      <w:r w:rsidR="00A93ED9" w:rsidRPr="0023384E">
        <w:rPr>
          <w:rFonts w:asciiTheme="minorHAnsi" w:hAnsiTheme="minorHAnsi" w:cs="Arial"/>
          <w:sz w:val="22"/>
          <w:szCs w:val="22"/>
          <w:u w:val="single"/>
        </w:rPr>
        <w:t>.</w:t>
      </w:r>
    </w:p>
    <w:p w14:paraId="64244112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Rysunki skrzyżowania przyłącza</w:t>
      </w:r>
      <w:r w:rsidR="00880F83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 xml:space="preserve"> z drogą lub z innymi obiektami, uwzględniające miejscowe warunki terenowe oraz uwagi właścicieli obiektów zawarte w odpowiednich zgodach – decyzjach.</w:t>
      </w:r>
    </w:p>
    <w:p w14:paraId="5DE14DD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Schemat jednokreskowy przyłącza 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lub linii niskiego napięcia </w:t>
      </w:r>
      <w:r w:rsidRPr="003F4925">
        <w:rPr>
          <w:rFonts w:asciiTheme="minorHAnsi" w:hAnsiTheme="minorHAnsi" w:cs="Arial"/>
          <w:sz w:val="22"/>
          <w:szCs w:val="22"/>
        </w:rPr>
        <w:t>zawierający informacje o:</w:t>
      </w:r>
    </w:p>
    <w:p w14:paraId="277520EE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miejscu przyłączenia,</w:t>
      </w:r>
    </w:p>
    <w:p w14:paraId="537D17C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istniejącej linii elektroenergetycznej, do której następuje przyłączenie (nazwa linii, typ i przekrój przewodów lub kabla, system pracy sieci),</w:t>
      </w:r>
    </w:p>
    <w:p w14:paraId="0106653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projektowanego złącza,</w:t>
      </w:r>
    </w:p>
    <w:p w14:paraId="6D66D296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i wartości projektowanego zabezpieczenia głównego,</w:t>
      </w:r>
    </w:p>
    <w:p w14:paraId="1CA9C73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projektowanego przyłącza (typ i przekrój przewodów, długość trasy i całkowita długość projektowanego przyłącza).</w:t>
      </w:r>
    </w:p>
    <w:p w14:paraId="384D798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Schematy elektryczne zastosowanych urządzeń rozdzielczych z opisem aparatury i osprzętu.</w:t>
      </w:r>
    </w:p>
    <w:p w14:paraId="0F3D02DF" w14:textId="77777777" w:rsidR="0067601D" w:rsidRDefault="0067601D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Kopię warunków przyłączenia</w:t>
      </w:r>
    </w:p>
    <w:p w14:paraId="32A3E706" w14:textId="77777777" w:rsidR="00A93ED9" w:rsidRPr="00366005" w:rsidRDefault="0067601D" w:rsidP="00366005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66005">
        <w:rPr>
          <w:rFonts w:asciiTheme="minorHAnsi" w:hAnsiTheme="minorHAnsi" w:cs="Arial"/>
          <w:sz w:val="22"/>
          <w:szCs w:val="22"/>
        </w:rPr>
        <w:t xml:space="preserve">Uzyskane w imieniu i na rzecz Zamawiającego </w:t>
      </w:r>
      <w:r w:rsidR="00D6409F" w:rsidRPr="00366005">
        <w:rPr>
          <w:rFonts w:asciiTheme="minorHAnsi" w:hAnsiTheme="minorHAnsi" w:cs="Arial"/>
          <w:sz w:val="22"/>
          <w:szCs w:val="22"/>
        </w:rPr>
        <w:t xml:space="preserve">pisemnej </w:t>
      </w:r>
      <w:r w:rsidRPr="00366005">
        <w:rPr>
          <w:rFonts w:asciiTheme="minorHAnsi" w:hAnsiTheme="minorHAnsi" w:cs="Arial"/>
          <w:sz w:val="22"/>
          <w:szCs w:val="22"/>
        </w:rPr>
        <w:t xml:space="preserve">zgody w formie </w:t>
      </w:r>
      <w:r w:rsidR="00D6409F" w:rsidRPr="00366005">
        <w:rPr>
          <w:rFonts w:asciiTheme="minorHAnsi" w:hAnsiTheme="minorHAnsi" w:cs="Arial"/>
          <w:sz w:val="22"/>
          <w:szCs w:val="22"/>
        </w:rPr>
        <w:t>umowy</w:t>
      </w:r>
      <w:r w:rsidR="00366005" w:rsidRPr="00366005">
        <w:t xml:space="preserve"> </w:t>
      </w:r>
      <w:r w:rsidR="00366005" w:rsidRPr="00366005">
        <w:rPr>
          <w:rFonts w:asciiTheme="minorHAnsi" w:hAnsiTheme="minorHAnsi" w:cs="Arial"/>
          <w:sz w:val="22"/>
          <w:szCs w:val="22"/>
        </w:rPr>
        <w:t>o udostępnienie nieruchomości na budowę urządzeń elektroenergetycznych</w:t>
      </w:r>
      <w:r w:rsidR="00366005">
        <w:rPr>
          <w:rFonts w:asciiTheme="minorHAnsi" w:hAnsiTheme="minorHAnsi" w:cs="Arial"/>
          <w:sz w:val="22"/>
          <w:szCs w:val="22"/>
        </w:rPr>
        <w:t>.</w:t>
      </w:r>
      <w:r w:rsidR="00366005" w:rsidRPr="00366005">
        <w:rPr>
          <w:rFonts w:asciiTheme="minorHAnsi" w:hAnsiTheme="minorHAnsi" w:cs="Arial"/>
          <w:sz w:val="22"/>
          <w:szCs w:val="22"/>
        </w:rPr>
        <w:t xml:space="preserve"> </w:t>
      </w:r>
    </w:p>
    <w:p w14:paraId="54E2ABF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lastRenderedPageBreak/>
        <w:t>Zgody zarządców dróg na umieszczenie urządzeń w pasie drogowym, przez które przebiega trasa przyłącza</w:t>
      </w:r>
      <w:r w:rsidR="00880F83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 niskiego napięcia</w:t>
      </w:r>
      <w:r w:rsidRPr="003F4925">
        <w:rPr>
          <w:rFonts w:asciiTheme="minorHAnsi" w:hAnsiTheme="minorHAnsi" w:cs="Arial"/>
          <w:sz w:val="22"/>
          <w:szCs w:val="22"/>
        </w:rPr>
        <w:t>.</w:t>
      </w:r>
    </w:p>
    <w:p w14:paraId="16ED0ECF" w14:textId="77777777" w:rsidR="00A93ED9" w:rsidRPr="003F4925" w:rsidRDefault="009A1EC0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Potwierdzony </w:t>
      </w:r>
      <w:r w:rsidR="00A93ED9" w:rsidRPr="003F4925">
        <w:rPr>
          <w:rFonts w:asciiTheme="minorHAnsi" w:hAnsiTheme="minorHAnsi" w:cs="Arial"/>
          <w:sz w:val="22"/>
          <w:szCs w:val="22"/>
        </w:rPr>
        <w:t>wypis z rejestru gruntów wyszczególniający numery i stan prawny działek, przez które przebiega trasa przyłącza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 lub linii niskiego napięcia</w:t>
      </w:r>
      <w:r w:rsidR="00A93ED9" w:rsidRPr="003F4925">
        <w:rPr>
          <w:rFonts w:asciiTheme="minorHAnsi" w:hAnsiTheme="minorHAnsi" w:cs="Arial"/>
          <w:sz w:val="22"/>
          <w:szCs w:val="22"/>
        </w:rPr>
        <w:t>.</w:t>
      </w:r>
    </w:p>
    <w:p w14:paraId="1F5DE561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Nie jest wymagane uzgodnienie z Zespołu Uzgadniania Dokumentacji Projektowej (ZUDP) z wyłączeniem sytuacji, w których uzgodnienie ZUDP-u warunkują odrębne przepisy bądź wymogi instytucji administracyjnych, zarządców dróg, itp. oraz na uzasadniony wniosek inwestora w oparciu o art. 28b ust. 4 ustawy Prawo geodezyjne </w:t>
      </w:r>
      <w:r w:rsidR="0023384E">
        <w:rPr>
          <w:rFonts w:asciiTheme="minorHAnsi" w:hAnsiTheme="minorHAnsi" w:cs="Arial"/>
          <w:sz w:val="22"/>
          <w:szCs w:val="22"/>
        </w:rPr>
        <w:br/>
      </w:r>
      <w:r w:rsidRPr="003F4925">
        <w:rPr>
          <w:rFonts w:asciiTheme="minorHAnsi" w:hAnsiTheme="minorHAnsi" w:cs="Arial"/>
          <w:sz w:val="22"/>
          <w:szCs w:val="22"/>
        </w:rPr>
        <w:t xml:space="preserve">i kartograficzne Dz. U. 2014 poz. 897. W przypadku gdy nie jest potrzebne uzgodnienie ZUDP wymagane jest aby na oryginalnych mapach do celów projektowych były naniesione punkty geodezyjne (wykaz współrzędnych podpisany przez geodetę) </w:t>
      </w:r>
      <w:r w:rsidR="0023384E">
        <w:rPr>
          <w:rFonts w:asciiTheme="minorHAnsi" w:hAnsiTheme="minorHAnsi" w:cs="Arial"/>
          <w:sz w:val="22"/>
          <w:szCs w:val="22"/>
        </w:rPr>
        <w:br/>
      </w:r>
      <w:r w:rsidRPr="003F4925">
        <w:rPr>
          <w:rFonts w:asciiTheme="minorHAnsi" w:hAnsiTheme="minorHAnsi" w:cs="Arial"/>
          <w:sz w:val="22"/>
          <w:szCs w:val="22"/>
        </w:rPr>
        <w:t>i dodatkowo podpisane przez projektanta.</w:t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880F83" w:rsidRPr="003F4925">
        <w:rPr>
          <w:rFonts w:asciiTheme="minorHAnsi" w:hAnsiTheme="minorHAnsi" w:cs="Arial"/>
          <w:sz w:val="22"/>
          <w:szCs w:val="22"/>
        </w:rPr>
        <w:tab/>
      </w:r>
    </w:p>
    <w:p w14:paraId="70358D55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Oświadczenia projektanta o zgodności dokumentacji projektowej z aktualnie obowiązującymi przepisami.</w:t>
      </w:r>
    </w:p>
    <w:p w14:paraId="517BE093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Opracowanie projektów odtworzenia chodników i wjazdów do stacji, wymaganych stosownymi decyzjami i uzgodnieniami.</w:t>
      </w:r>
    </w:p>
    <w:p w14:paraId="18635A6C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Uzgodnienie lokalizacji z odpowiednimi służbami, instytucjami, urzędami, warunków zajęcia terenu, odtworzenia itp.</w:t>
      </w:r>
    </w:p>
    <w:p w14:paraId="36908DBE" w14:textId="77777777" w:rsidR="00880F83" w:rsidRPr="003F4925" w:rsidRDefault="00880F83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>Prace projektowe Wykonawca wykonuje w oparciu o warunki techniczne w zakresie zaprojektowania przyłącza lub linii</w:t>
      </w:r>
      <w:r w:rsidR="004C22F8" w:rsidRPr="003F4925">
        <w:rPr>
          <w:rFonts w:asciiTheme="minorHAnsi" w:hAnsiTheme="minorHAnsi"/>
          <w:sz w:val="22"/>
          <w:szCs w:val="22"/>
        </w:rPr>
        <w:t xml:space="preserve"> niskiego napięcia</w:t>
      </w:r>
      <w:r w:rsidRPr="003F4925">
        <w:rPr>
          <w:rFonts w:asciiTheme="minorHAnsi" w:hAnsiTheme="minorHAnsi"/>
          <w:sz w:val="22"/>
          <w:szCs w:val="22"/>
        </w:rPr>
        <w:t xml:space="preserve"> dla danego zlecenia </w:t>
      </w:r>
      <w:r w:rsidR="004C22F8" w:rsidRPr="003F4925">
        <w:rPr>
          <w:rFonts w:asciiTheme="minorHAnsi" w:hAnsiTheme="minorHAnsi"/>
          <w:sz w:val="22"/>
          <w:szCs w:val="22"/>
        </w:rPr>
        <w:t xml:space="preserve">uszczegółowiającego </w:t>
      </w:r>
      <w:r w:rsidRPr="003F4925">
        <w:rPr>
          <w:rFonts w:asciiTheme="minorHAnsi" w:hAnsiTheme="minorHAnsi"/>
          <w:sz w:val="22"/>
          <w:szCs w:val="22"/>
        </w:rPr>
        <w:t>z uwzględnieniem zapisów zawartych</w:t>
      </w:r>
      <w:r w:rsidR="004C22F8" w:rsidRPr="003F4925">
        <w:rPr>
          <w:rFonts w:asciiTheme="minorHAnsi" w:hAnsiTheme="minorHAnsi"/>
          <w:sz w:val="22"/>
          <w:szCs w:val="22"/>
        </w:rPr>
        <w:t xml:space="preserve"> </w:t>
      </w:r>
      <w:r w:rsidRPr="003F4925">
        <w:rPr>
          <w:rFonts w:asciiTheme="minorHAnsi" w:hAnsiTheme="minorHAnsi"/>
          <w:sz w:val="22"/>
          <w:szCs w:val="22"/>
        </w:rPr>
        <w:t>w „</w:t>
      </w:r>
      <w:r w:rsidR="0065013A" w:rsidRPr="0065013A">
        <w:rPr>
          <w:rFonts w:asciiTheme="minorHAnsi" w:hAnsiTheme="minorHAnsi"/>
          <w:sz w:val="22"/>
          <w:szCs w:val="22"/>
        </w:rPr>
        <w:t>Wytycznych do budowy systemów elektroenergetycznych w PGE Dystrybucja S.A.</w:t>
      </w:r>
      <w:r w:rsidRPr="003F4925">
        <w:rPr>
          <w:rFonts w:asciiTheme="minorHAnsi" w:hAnsiTheme="minorHAnsi"/>
          <w:sz w:val="22"/>
          <w:szCs w:val="22"/>
        </w:rPr>
        <w:t xml:space="preserve">” </w:t>
      </w:r>
      <w:r w:rsidR="004C22F8" w:rsidRPr="003F4925">
        <w:rPr>
          <w:rFonts w:asciiTheme="minorHAnsi" w:hAnsiTheme="minorHAnsi"/>
          <w:sz w:val="22"/>
          <w:szCs w:val="22"/>
        </w:rPr>
        <w:t xml:space="preserve">oraz „Wymaganiach technicznych urządzeń elektroenergetycznych w PGE Dystrybucja S.A.” </w:t>
      </w:r>
    </w:p>
    <w:p w14:paraId="629A87D1" w14:textId="77777777" w:rsidR="0055086F" w:rsidRPr="003F4925" w:rsidRDefault="0055086F" w:rsidP="00E93038">
      <w:pPr>
        <w:keepLines/>
        <w:widowControl/>
        <w:numPr>
          <w:ilvl w:val="1"/>
          <w:numId w:val="31"/>
        </w:numPr>
        <w:adjustRightInd/>
        <w:spacing w:before="120" w:after="120"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Ogólne wytyczne dotyczące dokumentacji projektowych</w:t>
      </w:r>
    </w:p>
    <w:p w14:paraId="5D5935F0" w14:textId="77777777" w:rsidR="0055086F" w:rsidRPr="003F4925" w:rsidRDefault="0055086F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>Dokumentacja projektowa winna być sporządzona zgodnie z normami, przepisami, zasadami współczesnej wiedzy technicznej, przepisami BHP a w szczególności:</w:t>
      </w:r>
    </w:p>
    <w:p w14:paraId="4277304C" w14:textId="77777777" w:rsidR="0055086F" w:rsidRPr="003F4925" w:rsidRDefault="0055086F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Przepisami Prawa Budowlanego i Prawa Energetycznego.</w:t>
      </w:r>
    </w:p>
    <w:p w14:paraId="7184B3F7" w14:textId="77777777" w:rsidR="0055086F" w:rsidRPr="003F4925" w:rsidRDefault="0055086F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Rozporządzeniem Ministra Infrastruktury z dnia 2 września 2004</w:t>
      </w:r>
      <w:r w:rsidR="0023384E">
        <w:rPr>
          <w:rFonts w:asciiTheme="minorHAnsi" w:hAnsiTheme="minorHAnsi"/>
          <w:szCs w:val="22"/>
          <w:lang w:val="pl-PL"/>
        </w:rPr>
        <w:t xml:space="preserve"> </w:t>
      </w:r>
      <w:r w:rsidRPr="003F4925">
        <w:rPr>
          <w:rFonts w:asciiTheme="minorHAnsi" w:hAnsiTheme="minorHAnsi"/>
          <w:szCs w:val="22"/>
        </w:rPr>
        <w:t>r. w sprawie szczegółowego zakresu i formy dokumentacji projektowej.</w:t>
      </w:r>
    </w:p>
    <w:p w14:paraId="0AF8FB34" w14:textId="77777777" w:rsidR="0055086F" w:rsidRPr="003F4925" w:rsidRDefault="00505A09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Rozporządzeniem Ministra Transportu, Budownictwa i Gospodarki Morskiej z dnia 25 kwietnia 2012 r.</w:t>
      </w:r>
      <w:r w:rsidR="0055086F" w:rsidRPr="003F4925">
        <w:rPr>
          <w:rFonts w:asciiTheme="minorHAnsi" w:hAnsiTheme="minorHAnsi"/>
          <w:szCs w:val="22"/>
        </w:rPr>
        <w:t xml:space="preserve"> w sprawie szczegółowego zakresu i formy projektu budowlanego. </w:t>
      </w:r>
    </w:p>
    <w:p w14:paraId="0CC99FBC" w14:textId="77777777" w:rsidR="0055086F" w:rsidRPr="003F4925" w:rsidRDefault="0055086F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3F4925">
        <w:rPr>
          <w:rFonts w:asciiTheme="minorHAnsi" w:hAnsiTheme="minorHAnsi"/>
          <w:szCs w:val="22"/>
        </w:rPr>
        <w:t>Wykonawca odpowiada, za wszelkie wady prawne dokumentacji projektowej.</w:t>
      </w:r>
    </w:p>
    <w:p w14:paraId="2E01985C" w14:textId="77777777" w:rsidR="00AF64D8" w:rsidRPr="003F4925" w:rsidRDefault="00AF64D8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 w:cs="Arial"/>
          <w:szCs w:val="22"/>
          <w:lang w:val="pl-PL"/>
        </w:rPr>
      </w:pPr>
      <w:r w:rsidRPr="003F4925">
        <w:rPr>
          <w:rFonts w:asciiTheme="minorHAnsi" w:hAnsiTheme="minorHAnsi" w:cs="Arial"/>
          <w:szCs w:val="22"/>
        </w:rPr>
        <w:t>Wszystkie uzgodnienia i decyzje zawierające wymagania inne niż w normach i przepisach należy uzgodnić z Zamawiającym</w:t>
      </w:r>
      <w:r w:rsidR="00C261B3" w:rsidRPr="003F4925">
        <w:rPr>
          <w:rFonts w:asciiTheme="minorHAnsi" w:hAnsiTheme="minorHAnsi" w:cs="Arial"/>
          <w:szCs w:val="22"/>
          <w:lang w:val="pl-PL"/>
        </w:rPr>
        <w:t>.</w:t>
      </w:r>
    </w:p>
    <w:p w14:paraId="0E3EC995" w14:textId="77777777" w:rsidR="00AF64D8" w:rsidRPr="003F4925" w:rsidRDefault="00AF64D8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3F4925">
        <w:rPr>
          <w:rFonts w:asciiTheme="minorHAnsi" w:hAnsiTheme="minorHAnsi" w:cs="Arial"/>
          <w:szCs w:val="22"/>
        </w:rPr>
        <w:t>Na schemacie zasilania należy podać długość trasy przyłącza</w:t>
      </w:r>
      <w:r w:rsidRPr="003F4925">
        <w:rPr>
          <w:rFonts w:asciiTheme="minorHAnsi" w:hAnsiTheme="minorHAnsi" w:cs="Arial"/>
          <w:szCs w:val="22"/>
          <w:lang w:val="pl-PL"/>
        </w:rPr>
        <w:t xml:space="preserve"> lub linii</w:t>
      </w:r>
      <w:r w:rsidRPr="003F4925">
        <w:rPr>
          <w:rFonts w:asciiTheme="minorHAnsi" w:hAnsiTheme="minorHAnsi" w:cs="Arial"/>
          <w:szCs w:val="22"/>
        </w:rPr>
        <w:t xml:space="preserve"> (przez tą długość rozumie się długość </w:t>
      </w:r>
      <w:r w:rsidRPr="003F4925">
        <w:rPr>
          <w:rFonts w:asciiTheme="minorHAnsi" w:hAnsiTheme="minorHAnsi" w:cs="Arial"/>
          <w:szCs w:val="22"/>
          <w:lang w:val="pl-PL"/>
        </w:rPr>
        <w:t>– rzut poziomy</w:t>
      </w:r>
      <w:r w:rsidRPr="003F4925">
        <w:rPr>
          <w:rFonts w:asciiTheme="minorHAnsi" w:hAnsiTheme="minorHAnsi" w:cs="Arial"/>
          <w:szCs w:val="22"/>
        </w:rPr>
        <w:t>) oraz długość kabla i przewodów</w:t>
      </w:r>
      <w:r w:rsidR="0023384E">
        <w:rPr>
          <w:rFonts w:asciiTheme="minorHAnsi" w:hAnsiTheme="minorHAnsi" w:cs="Arial"/>
          <w:szCs w:val="22"/>
          <w:lang w:val="pl-PL"/>
        </w:rPr>
        <w:t>.</w:t>
      </w:r>
    </w:p>
    <w:p w14:paraId="19C80989" w14:textId="77777777" w:rsidR="00480F3E" w:rsidRDefault="0055086F" w:rsidP="00E93038">
      <w:pPr>
        <w:pStyle w:val="Nagwek2"/>
        <w:keepNext w:val="0"/>
        <w:keepLines/>
        <w:widowControl/>
        <w:numPr>
          <w:ilvl w:val="2"/>
          <w:numId w:val="31"/>
        </w:numPr>
        <w:tabs>
          <w:tab w:val="left" w:pos="505"/>
        </w:tabs>
        <w:spacing w:before="120" w:after="120"/>
        <w:rPr>
          <w:rFonts w:asciiTheme="minorHAnsi" w:hAnsiTheme="minorHAnsi"/>
          <w:szCs w:val="22"/>
          <w:lang w:val="pl-PL"/>
        </w:rPr>
      </w:pPr>
      <w:r w:rsidRPr="0051416D">
        <w:rPr>
          <w:rFonts w:asciiTheme="minorHAnsi" w:hAnsiTheme="minorHAnsi"/>
          <w:szCs w:val="22"/>
        </w:rPr>
        <w:lastRenderedPageBreak/>
        <w:t>Każdy projekt należy przekazać do Zamawiającego w dwóch egzemplarzach w tym jeden egzemplarz archiwalny zawierający oryginalne dokumenty i informacje podlegające ochronie danych osobowych.</w:t>
      </w:r>
    </w:p>
    <w:p w14:paraId="2A228D49" w14:textId="77777777" w:rsidR="00480F3E" w:rsidRPr="00480F3E" w:rsidRDefault="00480F3E" w:rsidP="00E93038">
      <w:pPr>
        <w:keepLines/>
        <w:widowControl/>
        <w:rPr>
          <w:lang w:eastAsia="x-none"/>
        </w:rPr>
      </w:pPr>
    </w:p>
    <w:p w14:paraId="0A92EC0F" w14:textId="77777777" w:rsidR="00DB0ACF" w:rsidRPr="0023384E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23384E">
        <w:rPr>
          <w:rFonts w:asciiTheme="minorHAnsi" w:hAnsiTheme="minorHAnsi" w:cs="Arial"/>
          <w:szCs w:val="22"/>
        </w:rPr>
        <w:t>Szczegółowe wytyczne dotyczące budowy elektroenergetycznych przyłączy napowietrznych niskiego napięcia.</w:t>
      </w:r>
    </w:p>
    <w:p w14:paraId="4176BA5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Ogólne wymagania związane z budową elektroenergetycznych przyłączy napowietrznych niskiego napięcia:</w:t>
      </w:r>
    </w:p>
    <w:p w14:paraId="02D6781E" w14:textId="77777777" w:rsidR="00DB0ACF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Wykonawca robót jest odpowiedzialny za jakość ich wykonania, w oparciu o Polskie Normy, Normy Branżowe, „</w:t>
      </w:r>
      <w:r w:rsidR="00CD36EE" w:rsidRPr="0023384E">
        <w:rPr>
          <w:rFonts w:asciiTheme="minorHAnsi" w:hAnsiTheme="minorHAnsi"/>
          <w:szCs w:val="22"/>
        </w:rPr>
        <w:t xml:space="preserve">Wytyczne do budowy systemów elektroenergetycznych </w:t>
      </w:r>
      <w:r w:rsidR="004F358F">
        <w:rPr>
          <w:rFonts w:asciiTheme="minorHAnsi" w:hAnsiTheme="minorHAnsi"/>
          <w:szCs w:val="22"/>
          <w:lang w:val="pl-PL"/>
        </w:rPr>
        <w:br/>
      </w:r>
      <w:r w:rsidR="00CD36EE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Pr="0023384E">
        <w:rPr>
          <w:rFonts w:asciiTheme="minorHAnsi" w:hAnsiTheme="minorHAnsi"/>
          <w:szCs w:val="22"/>
        </w:rPr>
        <w:t xml:space="preserve">” </w:t>
      </w:r>
      <w:r w:rsidR="0093408C" w:rsidRPr="0023384E">
        <w:rPr>
          <w:rFonts w:asciiTheme="minorHAnsi" w:hAnsiTheme="minorHAnsi"/>
          <w:szCs w:val="22"/>
        </w:rPr>
        <w:t>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</w:t>
      </w:r>
      <w:r w:rsidR="004F358F">
        <w:rPr>
          <w:rFonts w:asciiTheme="minorHAnsi" w:hAnsiTheme="minorHAnsi"/>
          <w:szCs w:val="22"/>
        </w:rPr>
        <w:t>ycznych w PGE Dystrybucja S.A.”</w:t>
      </w:r>
      <w:r w:rsidR="0093408C" w:rsidRPr="0023384E">
        <w:rPr>
          <w:rFonts w:asciiTheme="minorHAnsi" w:hAnsiTheme="minorHAnsi"/>
          <w:szCs w:val="22"/>
          <w:lang w:val="pl-PL"/>
        </w:rPr>
        <w:t xml:space="preserve"> </w:t>
      </w:r>
      <w:r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78CABD55" w14:textId="77777777" w:rsidR="00CE681B" w:rsidRPr="00CE681B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Przez długość przyłącza napowietrznego należy rozumieć jego długość liczoną jako rzut poziomy (wzdłuż trasy) od słupa linii napowietrznej 0,4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haka na elewacji budynku (lub na wysięgniku rurowym) bez uwzględnienia zapasów i trasy przewodu na murze (lub w rurze wysięgnika).</w:t>
      </w:r>
    </w:p>
    <w:p w14:paraId="14CE6D0E" w14:textId="77777777" w:rsidR="00CE681B" w:rsidRPr="0051416D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Zamawiający zobowiązuje Wykonawcę do dokładnego zapoznania się z lokalizacją istniejących  urządzeń </w:t>
      </w:r>
      <w:r w:rsidR="00CD36EE" w:rsidRPr="0023384E">
        <w:rPr>
          <w:rFonts w:asciiTheme="minorHAnsi" w:hAnsiTheme="minorHAnsi"/>
          <w:szCs w:val="22"/>
        </w:rPr>
        <w:t>elektroenergetycznych</w:t>
      </w:r>
      <w:r w:rsidRPr="0023384E">
        <w:rPr>
          <w:rFonts w:asciiTheme="minorHAnsi" w:hAnsiTheme="minorHAnsi"/>
          <w:szCs w:val="22"/>
        </w:rPr>
        <w:t xml:space="preserve"> oraz infrastrukturą towarzyszącą – skrzyżowaniami z drogami, wjazdami oraz wszystkimi istniejącymi liniami napowietrznymi i kablowymi w obecnej sytuacji terenowej. </w:t>
      </w:r>
    </w:p>
    <w:p w14:paraId="4E3A705A" w14:textId="77777777" w:rsidR="00CE681B" w:rsidRPr="00CE681B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32F5045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7CB52B3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4D46D49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31574E66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7D675DD7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Wymagania związane z realizacją robót budowlanych przyłączy napowietrznych niskiego napięcia:</w:t>
      </w:r>
    </w:p>
    <w:p w14:paraId="0188098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Prace budowlano-montażowe Wykonawca wykonuje w oparciu o dokument</w:t>
      </w:r>
      <w:r w:rsidR="00614193" w:rsidRPr="0023384E">
        <w:rPr>
          <w:rFonts w:asciiTheme="minorHAnsi" w:hAnsiTheme="minorHAnsi"/>
          <w:szCs w:val="22"/>
        </w:rPr>
        <w:t>ację projektową</w:t>
      </w:r>
      <w:r w:rsidRPr="0023384E">
        <w:rPr>
          <w:rFonts w:asciiTheme="minorHAnsi" w:hAnsiTheme="minorHAnsi"/>
          <w:szCs w:val="22"/>
        </w:rPr>
        <w:t>.</w:t>
      </w:r>
    </w:p>
    <w:p w14:paraId="5AE33738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 przyłączy odbywa się techniką prac pod napięciem (posiadanie odpowiednich uprawnień jest warunkiem koniecznym).</w:t>
      </w:r>
    </w:p>
    <w:p w14:paraId="59CA46B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zamontowania</w:t>
      </w:r>
      <w:r w:rsidRPr="0023384E">
        <w:rPr>
          <w:rFonts w:asciiTheme="minorHAnsi" w:hAnsiTheme="minorHAnsi"/>
          <w:szCs w:val="22"/>
        </w:rPr>
        <w:t xml:space="preserve"> przyłącza napowietrznego na słupie </w:t>
      </w:r>
      <w:proofErr w:type="spellStart"/>
      <w:r w:rsidR="00C261B3" w:rsidRPr="0023384E">
        <w:rPr>
          <w:rFonts w:asciiTheme="minorHAnsi" w:hAnsiTheme="minorHAnsi"/>
          <w:szCs w:val="22"/>
        </w:rPr>
        <w:t>n</w:t>
      </w:r>
      <w:r w:rsidR="00C261B3" w:rsidRPr="0023384E">
        <w:rPr>
          <w:rFonts w:asciiTheme="minorHAnsi" w:hAnsiTheme="minorHAnsi"/>
          <w:szCs w:val="22"/>
          <w:lang w:val="pl-PL"/>
        </w:rPr>
        <w:t>N</w:t>
      </w:r>
      <w:proofErr w:type="spellEnd"/>
      <w:r w:rsidRPr="0023384E">
        <w:rPr>
          <w:rFonts w:asciiTheme="minorHAnsi" w:hAnsiTheme="minorHAnsi"/>
          <w:szCs w:val="22"/>
        </w:rPr>
        <w:t xml:space="preserve"> wraz z niezbędnym osprzętem.</w:t>
      </w:r>
    </w:p>
    <w:p w14:paraId="4008E5C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wprowadzenia</w:t>
      </w:r>
      <w:r w:rsidRPr="0023384E">
        <w:rPr>
          <w:rFonts w:asciiTheme="minorHAnsi" w:hAnsiTheme="minorHAnsi"/>
          <w:szCs w:val="22"/>
        </w:rPr>
        <w:t xml:space="preserve"> przewodu do istniejących przygotowanych przez podmiot przyłączany rur osłonowych na elewacji budynku (lub </w:t>
      </w:r>
      <w:r w:rsidR="008B1436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w rurze wysięgnika).</w:t>
      </w:r>
    </w:p>
    <w:p w14:paraId="3064D03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wprowadzenia</w:t>
      </w:r>
      <w:r w:rsidRPr="0023384E">
        <w:rPr>
          <w:rFonts w:asciiTheme="minorHAnsi" w:hAnsiTheme="minorHAnsi"/>
          <w:szCs w:val="22"/>
        </w:rPr>
        <w:t xml:space="preserve"> przewodów przyłącza do przygotowanej przez podmiot przyłączany skrzynki złączowej ZNP i podłączenie ich do zacisków zabezpieczenia RP-00 lub listwy zaciskowej.</w:t>
      </w:r>
    </w:p>
    <w:p w14:paraId="26940F7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>podłączenie</w:t>
      </w:r>
      <w:r w:rsidRPr="0023384E">
        <w:rPr>
          <w:rFonts w:asciiTheme="minorHAnsi" w:hAnsiTheme="minorHAnsi"/>
          <w:szCs w:val="22"/>
        </w:rPr>
        <w:t xml:space="preserve"> przyłącza oraz</w:t>
      </w:r>
      <w:r w:rsidR="00CD36EE" w:rsidRPr="0023384E">
        <w:rPr>
          <w:rFonts w:asciiTheme="minorHAnsi" w:hAnsiTheme="minorHAnsi"/>
          <w:szCs w:val="22"/>
        </w:rPr>
        <w:t xml:space="preserve"> montaż i podłączenie</w:t>
      </w:r>
      <w:r w:rsidRPr="0023384E">
        <w:rPr>
          <w:rFonts w:asciiTheme="minorHAnsi" w:hAnsiTheme="minorHAnsi"/>
          <w:szCs w:val="22"/>
        </w:rPr>
        <w:t xml:space="preserve"> kompletu ograniczników przepięć do istniejącej linii 0,4</w:t>
      </w:r>
      <w:r w:rsidR="008B1436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>.</w:t>
      </w:r>
    </w:p>
    <w:p w14:paraId="19231BE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uzyskanie koniecznych okresowych zezwoleń na zajęcie pasów drogowych, </w:t>
      </w:r>
      <w:proofErr w:type="spellStart"/>
      <w:r w:rsidRPr="0023384E">
        <w:rPr>
          <w:rFonts w:asciiTheme="minorHAnsi" w:hAnsiTheme="minorHAnsi"/>
          <w:szCs w:val="22"/>
        </w:rPr>
        <w:t>wyłączeń</w:t>
      </w:r>
      <w:proofErr w:type="spellEnd"/>
      <w:r w:rsidRPr="0023384E">
        <w:rPr>
          <w:rFonts w:asciiTheme="minorHAnsi" w:hAnsiTheme="minorHAnsi"/>
          <w:szCs w:val="22"/>
        </w:rPr>
        <w:t xml:space="preserve"> </w:t>
      </w:r>
      <w:r w:rsidR="008B1436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72F16F09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wymaga, aby dla każdego przyjętego zlecenia na 7 dni przed wykonaniem prac budowlanych Wykonawca powiadomił odbiorcę o terminie prowadzenia prac. Wykonawca zobowiązany jest do poinformowania odbiorcy o konieczności przygotowania złącza pomiarowego oraz przygotowania instalacji odbiorczej.</w:t>
      </w:r>
    </w:p>
    <w:p w14:paraId="333DA67B" w14:textId="77777777" w:rsidR="00CD7861" w:rsidRPr="0023384E" w:rsidRDefault="00CD7861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>Wykonawca odpowiada za uzgodnienie i wykonanie ewentualnej wycinki drzew</w:t>
      </w:r>
      <w:r w:rsidR="008B1436">
        <w:rPr>
          <w:rFonts w:asciiTheme="minorHAnsi" w:hAnsiTheme="minorHAnsi"/>
          <w:szCs w:val="22"/>
          <w:lang w:val="pl-PL"/>
        </w:rPr>
        <w:t>.</w:t>
      </w:r>
    </w:p>
    <w:p w14:paraId="5F287A0C" w14:textId="77777777" w:rsidR="00CD7861" w:rsidRPr="0023384E" w:rsidRDefault="00CD7861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 xml:space="preserve">Wszelkie koszty wynikłe w trakcie realizacji zadania (koszty wycinek drzew, odszkodowania za szkody, w tym powstałe na gruncie oraz uprawach) ponosi Wykonawca prac. </w:t>
      </w:r>
    </w:p>
    <w:p w14:paraId="2EDF157F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>Wykonawca odpowiada za odtworzenia terenów zielonych, dróg i chodników zgodnie z warunkami wydanymi przez właścicieli gruntu</w:t>
      </w:r>
      <w:r w:rsidR="008B1436">
        <w:rPr>
          <w:rFonts w:asciiTheme="minorHAnsi" w:hAnsiTheme="minorHAnsi"/>
          <w:szCs w:val="22"/>
          <w:lang w:val="pl-PL"/>
        </w:rPr>
        <w:t>.</w:t>
      </w:r>
    </w:p>
    <w:p w14:paraId="3F487BA2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lastRenderedPageBreak/>
        <w:t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</w:t>
      </w:r>
      <w:r w:rsidR="00366005">
        <w:rPr>
          <w:rFonts w:asciiTheme="minorHAnsi" w:hAnsiTheme="minorHAnsi"/>
          <w:sz w:val="22"/>
          <w:szCs w:val="22"/>
          <w:lang w:val="x-none" w:eastAsia="en-US"/>
        </w:rPr>
        <w:t xml:space="preserve"> </w:t>
      </w:r>
      <w:hyperlink r:id="rId13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5ABBCF2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72076BE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obowiązków Wykonawcy należy uzyskanie decyzji i pozwoleń związanych z umieszczeniem urządzeń w pasie drogowym. Uzyskane decyzje winny być wydane na Zamawiającego. Wykonawca w ciągu 7 dni dostarczy </w:t>
      </w:r>
      <w:r w:rsidR="00505A09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Pr="0023384E">
        <w:rPr>
          <w:rFonts w:asciiTheme="minorHAnsi" w:hAnsiTheme="minorHAnsi"/>
          <w:szCs w:val="22"/>
        </w:rPr>
        <w:t xml:space="preserve">wydane decyzje </w:t>
      </w:r>
      <w:r w:rsidR="00705C88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 xml:space="preserve">i </w:t>
      </w:r>
      <w:r w:rsidR="00505A09" w:rsidRPr="0023384E">
        <w:rPr>
          <w:rFonts w:asciiTheme="minorHAnsi" w:hAnsiTheme="minorHAnsi"/>
          <w:szCs w:val="22"/>
        </w:rPr>
        <w:t>pozwolenia</w:t>
      </w:r>
      <w:r w:rsidRPr="0023384E">
        <w:rPr>
          <w:rFonts w:asciiTheme="minorHAnsi" w:hAnsiTheme="minorHAnsi"/>
          <w:szCs w:val="22"/>
        </w:rPr>
        <w:t>.</w:t>
      </w:r>
    </w:p>
    <w:p w14:paraId="21C2669D" w14:textId="77777777" w:rsidR="0042121A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Harmonogram realizacji prac (w tym wyłączenia sieci i dopuszczenia brygad do pracy) należy uzgodnić z </w:t>
      </w:r>
      <w:r w:rsidR="0093408C" w:rsidRPr="0023384E">
        <w:rPr>
          <w:rFonts w:asciiTheme="minorHAnsi" w:hAnsiTheme="minorHAnsi"/>
          <w:szCs w:val="22"/>
          <w:lang w:val="pl-PL"/>
        </w:rPr>
        <w:t xml:space="preserve">właściwym </w:t>
      </w:r>
      <w:r w:rsidR="00E12B70" w:rsidRPr="0023384E">
        <w:rPr>
          <w:rFonts w:asciiTheme="minorHAnsi" w:hAnsiTheme="minorHAnsi"/>
          <w:szCs w:val="22"/>
        </w:rPr>
        <w:t>Centrum Dyspozytorskim</w:t>
      </w:r>
      <w:r w:rsidRPr="0023384E">
        <w:rPr>
          <w:rFonts w:asciiTheme="minorHAnsi" w:hAnsiTheme="minorHAnsi"/>
          <w:szCs w:val="22"/>
        </w:rPr>
        <w:t xml:space="preserve"> </w:t>
      </w:r>
      <w:r w:rsidR="0093408C" w:rsidRPr="0023384E">
        <w:rPr>
          <w:rFonts w:asciiTheme="minorHAnsi" w:hAnsiTheme="minorHAnsi"/>
          <w:szCs w:val="22"/>
          <w:lang w:val="pl-PL"/>
        </w:rPr>
        <w:t>Zamawiającego</w:t>
      </w:r>
      <w:r w:rsidRPr="0023384E">
        <w:rPr>
          <w:rFonts w:asciiTheme="minorHAnsi" w:hAnsiTheme="minorHAnsi"/>
          <w:szCs w:val="22"/>
        </w:rPr>
        <w:t xml:space="preserve"> na co najmniej 2</w:t>
      </w:r>
      <w:r w:rsidR="00E12B70" w:rsidRPr="0023384E">
        <w:rPr>
          <w:rFonts w:asciiTheme="minorHAnsi" w:hAnsiTheme="minorHAnsi"/>
          <w:szCs w:val="22"/>
        </w:rPr>
        <w:t> </w:t>
      </w:r>
      <w:r w:rsidRPr="0023384E">
        <w:rPr>
          <w:rFonts w:asciiTheme="minorHAnsi" w:hAnsiTheme="minorHAnsi"/>
          <w:szCs w:val="22"/>
        </w:rPr>
        <w:t>tygodnie przed rozpoczęciem prac. Niezbędne wyłączenia i dopuszczenia w sieci elektroenergetycznej PGE</w:t>
      </w:r>
      <w:r w:rsidR="001C7B36">
        <w:rPr>
          <w:rFonts w:asciiTheme="minorHAnsi" w:hAnsiTheme="minorHAnsi"/>
          <w:szCs w:val="22"/>
        </w:rPr>
        <w:t xml:space="preserve"> Dystrybucja S.A. Oddział Łódź </w:t>
      </w:r>
      <w:r w:rsidRPr="0023384E">
        <w:rPr>
          <w:rFonts w:asciiTheme="minorHAnsi" w:hAnsiTheme="minorHAnsi"/>
          <w:szCs w:val="22"/>
        </w:rPr>
        <w:t xml:space="preserve">wykonywane są </w:t>
      </w:r>
      <w:r w:rsidR="0042121A" w:rsidRPr="0023384E">
        <w:rPr>
          <w:rFonts w:asciiTheme="minorHAnsi" w:hAnsiTheme="minorHAnsi"/>
          <w:szCs w:val="22"/>
        </w:rPr>
        <w:t>płatnie</w:t>
      </w:r>
      <w:r w:rsidRPr="0023384E">
        <w:rPr>
          <w:rFonts w:asciiTheme="minorHAnsi" w:hAnsiTheme="minorHAnsi"/>
          <w:szCs w:val="22"/>
        </w:rPr>
        <w:t xml:space="preserve">. </w:t>
      </w:r>
      <w:r w:rsidR="0042121A" w:rsidRPr="0023384E">
        <w:rPr>
          <w:rFonts w:asciiTheme="minorHAnsi" w:hAnsiTheme="minorHAnsi"/>
          <w:szCs w:val="22"/>
        </w:rPr>
        <w:t xml:space="preserve">Za koszt </w:t>
      </w:r>
      <w:proofErr w:type="spellStart"/>
      <w:r w:rsidR="0042121A" w:rsidRPr="0023384E">
        <w:rPr>
          <w:rFonts w:asciiTheme="minorHAnsi" w:hAnsiTheme="minorHAnsi"/>
          <w:szCs w:val="22"/>
        </w:rPr>
        <w:t>dopuszczeń</w:t>
      </w:r>
      <w:proofErr w:type="spellEnd"/>
      <w:r w:rsidR="0042121A"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39E760C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</w:t>
      </w:r>
      <w:r w:rsidR="00052407" w:rsidRPr="0023384E">
        <w:rPr>
          <w:rFonts w:asciiTheme="minorHAnsi" w:hAnsiTheme="minorHAnsi"/>
          <w:szCs w:val="22"/>
          <w:lang w:val="pl-PL"/>
        </w:rPr>
        <w:t>uporządkuje</w:t>
      </w:r>
      <w:r w:rsidRPr="0023384E">
        <w:rPr>
          <w:rFonts w:asciiTheme="minorHAnsi" w:hAnsiTheme="minorHAnsi"/>
          <w:szCs w:val="22"/>
        </w:rPr>
        <w:t xml:space="preserve"> plac budowy do stanu pierwotnego </w:t>
      </w:r>
      <w:r w:rsidR="008B1436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właściciela (zarządcy) terenu, na którym prowadzono prace, że prace zostały zakończone, a teren przywrócono do stanu pierwotnego (ww. muszą stanowić załącznik do dokumentacji powykonawczej).</w:t>
      </w:r>
    </w:p>
    <w:p w14:paraId="7C78F15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</w:t>
      </w:r>
      <w:r w:rsidR="0053758C" w:rsidRPr="0023384E">
        <w:rPr>
          <w:rFonts w:asciiTheme="minorHAnsi" w:hAnsiTheme="minorHAnsi"/>
          <w:szCs w:val="22"/>
          <w:lang w:val="pl-PL"/>
        </w:rPr>
        <w:t>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z kluczami leży po stronie Wykonawcy. Wykonawca może wystąpić do Zamawiającego o pełnomocnictwo do zakupu określonej ilości zamków u producenta lub może zakupić </w:t>
      </w:r>
      <w:r w:rsidR="0093408C" w:rsidRPr="0023384E">
        <w:rPr>
          <w:rFonts w:asciiTheme="minorHAnsi" w:hAnsiTheme="minorHAnsi"/>
          <w:szCs w:val="22"/>
          <w:lang w:val="pl-PL"/>
        </w:rPr>
        <w:t xml:space="preserve">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FD3AA5" w:rsidRPr="0023384E">
        <w:rPr>
          <w:rFonts w:asciiTheme="minorHAnsi" w:hAnsiTheme="minorHAnsi"/>
          <w:szCs w:val="22"/>
          <w:lang w:val="pl-PL"/>
        </w:rPr>
        <w:t>.</w:t>
      </w:r>
    </w:p>
    <w:p w14:paraId="46D0374E" w14:textId="77777777" w:rsidR="00DB0ACF" w:rsidRPr="008B1436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8B1436">
        <w:rPr>
          <w:rFonts w:asciiTheme="minorHAnsi" w:hAnsiTheme="minorHAnsi" w:cs="Arial"/>
          <w:szCs w:val="22"/>
        </w:rPr>
        <w:t>Szczegółowe wytyczne dotyczące budowy elektroenergetycznych przyłączy kablowych niskiego napięcia.</w:t>
      </w:r>
    </w:p>
    <w:p w14:paraId="3CE67FE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Ogólne wymagania związane z budową elektroenergetycznych przyłączy kablowych niskiego napięcia:</w:t>
      </w:r>
    </w:p>
    <w:p w14:paraId="71C6AA1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Wykonawca </w:t>
      </w:r>
      <w:r w:rsidR="0093408C" w:rsidRPr="0023384E">
        <w:rPr>
          <w:rFonts w:asciiTheme="minorHAnsi" w:hAnsiTheme="minorHAnsi"/>
          <w:szCs w:val="22"/>
        </w:rPr>
        <w:t xml:space="preserve">robót jest odpowiedzialny za jakość ich wykonania, w oparciu o Polskie Normy, Normy Branżowe, „Wytyczne do budowy systemów elektroenergetycznych </w:t>
      </w:r>
      <w:r w:rsidR="00705C88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="0093408C" w:rsidRPr="0023384E">
        <w:rPr>
          <w:rFonts w:asciiTheme="minorHAnsi" w:hAnsiTheme="minorHAnsi"/>
          <w:szCs w:val="22"/>
        </w:rPr>
        <w:t>” 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</w:t>
      </w:r>
      <w:r w:rsidR="004F358F">
        <w:rPr>
          <w:rFonts w:asciiTheme="minorHAnsi" w:hAnsiTheme="minorHAnsi"/>
          <w:szCs w:val="22"/>
        </w:rPr>
        <w:t>ycznych w PGE Dystrybucja S.A.”</w:t>
      </w:r>
      <w:r w:rsidR="0093408C" w:rsidRPr="0023384E">
        <w:rPr>
          <w:rFonts w:asciiTheme="minorHAnsi" w:hAnsiTheme="minorHAnsi"/>
          <w:szCs w:val="22"/>
          <w:lang w:val="pl-PL"/>
        </w:rPr>
        <w:t xml:space="preserve"> </w:t>
      </w:r>
      <w:r w:rsidR="0093408C"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6D7761D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Przez długość przyłącza kablowego należy rozumieć jego długość liczoną jako rzut poziomy (wzdłuż trasy) od złącza</w:t>
      </w:r>
      <w:r w:rsidR="009629B1" w:rsidRPr="0023384E">
        <w:rPr>
          <w:rFonts w:asciiTheme="minorHAnsi" w:hAnsiTheme="minorHAnsi"/>
          <w:szCs w:val="22"/>
          <w:lang w:val="pl-PL"/>
        </w:rPr>
        <w:t>, mufy</w:t>
      </w:r>
      <w:r w:rsidRPr="0023384E">
        <w:rPr>
          <w:rFonts w:asciiTheme="minorHAnsi" w:hAnsiTheme="minorHAnsi"/>
          <w:szCs w:val="22"/>
        </w:rPr>
        <w:t xml:space="preserve"> lub słupa linii elektroenergetycznej 0,4</w:t>
      </w:r>
      <w:r w:rsidR="00FD3AA5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złącza pomiarowego</w:t>
      </w:r>
      <w:r w:rsidR="00CD36EE" w:rsidRPr="0023384E">
        <w:rPr>
          <w:rFonts w:asciiTheme="minorHAnsi" w:hAnsiTheme="minorHAnsi"/>
          <w:szCs w:val="22"/>
        </w:rPr>
        <w:t xml:space="preserve"> bez uwzględnienia zapasów i trasy kabla na słupie</w:t>
      </w:r>
      <w:r w:rsidRPr="0023384E">
        <w:rPr>
          <w:rFonts w:asciiTheme="minorHAnsi" w:hAnsiTheme="minorHAnsi"/>
          <w:szCs w:val="22"/>
        </w:rPr>
        <w:t>.</w:t>
      </w:r>
    </w:p>
    <w:p w14:paraId="17F20F5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zobowiązuje Wykonawcę do dokładnego zapoznania się z lokalizacją istniejących i projekto</w:t>
      </w:r>
      <w:r w:rsidR="00FD3AA5" w:rsidRPr="0023384E">
        <w:rPr>
          <w:rFonts w:asciiTheme="minorHAnsi" w:hAnsiTheme="minorHAnsi"/>
          <w:szCs w:val="22"/>
        </w:rPr>
        <w:t xml:space="preserve">wanych urządzeń energetycznych </w:t>
      </w:r>
      <w:r w:rsidRPr="0023384E">
        <w:rPr>
          <w:rFonts w:asciiTheme="minorHAnsi" w:hAnsiTheme="minorHAnsi"/>
          <w:szCs w:val="22"/>
        </w:rPr>
        <w:t xml:space="preserve">oraz infrastrukturą towarzyszącą – skrzyżowaniami z drogami, wjazdami oraz wszystkimi istniejącymi liniami napowietrznymi i kablowymi w obecnej sytuacji terenowej. </w:t>
      </w:r>
    </w:p>
    <w:p w14:paraId="3C441F8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1C7B49F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40D1C8E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4B15DC0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20A7C228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5ED02D6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Wymagania związane z realizacją robót budowlanych </w:t>
      </w:r>
      <w:r w:rsidR="002F7D61">
        <w:rPr>
          <w:rFonts w:asciiTheme="minorHAnsi" w:hAnsiTheme="minorHAnsi"/>
          <w:szCs w:val="22"/>
          <w:lang w:val="pl-PL"/>
        </w:rPr>
        <w:t xml:space="preserve">dot. </w:t>
      </w:r>
      <w:r w:rsidRPr="0023384E">
        <w:rPr>
          <w:rFonts w:asciiTheme="minorHAnsi" w:hAnsiTheme="minorHAnsi"/>
          <w:szCs w:val="22"/>
        </w:rPr>
        <w:t>przyłączy kablowych niskiego napięcia:</w:t>
      </w:r>
    </w:p>
    <w:p w14:paraId="736BB7F0" w14:textId="77777777" w:rsidR="00DB0ACF" w:rsidRPr="0023384E" w:rsidRDefault="003E0405" w:rsidP="003E0405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3E0405">
        <w:rPr>
          <w:rFonts w:asciiTheme="minorHAnsi" w:hAnsiTheme="minorHAnsi"/>
          <w:szCs w:val="22"/>
        </w:rPr>
        <w:t>Prace budowlano-montażowe Wykonawca wykonuje w oparciu o dokumentację projektową, rozpoczynając prace nie wcześniej niż w terminie wyznaczonym przez Zamawiającego. Termin wyznaczony przez Zamawiającego na przystąpienie do prac nie może być dłuższy niż 6 miesięcy.</w:t>
      </w:r>
    </w:p>
    <w:p w14:paraId="067C705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 przyłączy odbywa się techniką prac pod napięciem (posiadanie odpowiednich uprawnień jest warunkiem koniecznym).</w:t>
      </w:r>
    </w:p>
    <w:p w14:paraId="6EEF9B7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>podłączenie</w:t>
      </w:r>
      <w:r w:rsidRPr="0023384E">
        <w:rPr>
          <w:rFonts w:asciiTheme="minorHAnsi" w:hAnsiTheme="minorHAnsi"/>
          <w:szCs w:val="22"/>
        </w:rPr>
        <w:t xml:space="preserve"> przyłącza oraz</w:t>
      </w:r>
      <w:r w:rsidR="00CD36EE" w:rsidRPr="0023384E">
        <w:rPr>
          <w:rFonts w:asciiTheme="minorHAnsi" w:hAnsiTheme="minorHAnsi"/>
          <w:szCs w:val="22"/>
        </w:rPr>
        <w:t xml:space="preserve"> montaż i podłączenie</w:t>
      </w:r>
      <w:r w:rsidRPr="0023384E">
        <w:rPr>
          <w:rFonts w:asciiTheme="minorHAnsi" w:hAnsiTheme="minorHAnsi"/>
          <w:szCs w:val="22"/>
        </w:rPr>
        <w:t xml:space="preserve"> kompletu ograniczników przepięć do istniejącej linii 0,4</w:t>
      </w:r>
      <w:r w:rsidR="00FD3AA5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>.</w:t>
      </w:r>
    </w:p>
    <w:p w14:paraId="792D0657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wykonanie wytyczenia geodezyjnego trasy przyłącza i jego inwentaryzację.</w:t>
      </w:r>
    </w:p>
    <w:p w14:paraId="4F59223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uzyskanie koniecznych okresowych zezwoleń na zajęcie pasów drogowych, </w:t>
      </w:r>
      <w:proofErr w:type="spellStart"/>
      <w:r w:rsidRPr="0023384E">
        <w:rPr>
          <w:rFonts w:asciiTheme="minorHAnsi" w:hAnsiTheme="minorHAnsi"/>
          <w:szCs w:val="22"/>
        </w:rPr>
        <w:t>wyłączeń</w:t>
      </w:r>
      <w:proofErr w:type="spellEnd"/>
      <w:r w:rsidRPr="0023384E">
        <w:rPr>
          <w:rFonts w:asciiTheme="minorHAnsi" w:hAnsiTheme="minorHAnsi"/>
          <w:szCs w:val="22"/>
        </w:rPr>
        <w:t xml:space="preserve"> </w:t>
      </w:r>
      <w:r w:rsidR="004F358F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2982F73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wymaga, aby dla każdego przyjętego zlecenia na 7 dni przed wykonaniem prac budowlanych (dotyczy montażu złącza pomiarowego) Wykonawca powiadomił odbiorcę o terminie montażu złącza pomiarowego. Wykonawca zobowiązany jest do poinformowania odbiorcy o konieczności przygotowania miejsca w ogrodzeniu pod montaż złącza pomiarowego (o ile jest taka potrzeba) oraz przygotowania instalacji odbiorczej celem jej wprowadzenia i podpięcia w złączu pomiarowym.</w:t>
      </w:r>
    </w:p>
    <w:p w14:paraId="2051F0C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uzgodnienie i wykonanie ewentualnej wycinki drzew.</w:t>
      </w:r>
    </w:p>
    <w:p w14:paraId="028E3A24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color w:val="000000"/>
          <w:szCs w:val="22"/>
        </w:rPr>
      </w:pPr>
      <w:r w:rsidRPr="0023384E">
        <w:rPr>
          <w:rFonts w:asciiTheme="minorHAnsi" w:hAnsiTheme="minorHAnsi"/>
          <w:color w:val="000000"/>
          <w:szCs w:val="22"/>
        </w:rPr>
        <w:t xml:space="preserve">Wszelkie koszty wynikłe w trakcie realizacji zadania (koszty wycinek drzew, odszkodowania za szkody, w tym powstałe na gruncie oraz uprawach) ponosi Wykonawca prac. </w:t>
      </w:r>
    </w:p>
    <w:p w14:paraId="25592DA1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color w:val="000000"/>
          <w:szCs w:val="22"/>
        </w:rPr>
      </w:pPr>
      <w:r w:rsidRPr="0023384E">
        <w:rPr>
          <w:rFonts w:asciiTheme="minorHAnsi" w:hAnsiTheme="minorHAnsi"/>
          <w:color w:val="000000"/>
          <w:szCs w:val="22"/>
        </w:rPr>
        <w:t xml:space="preserve">Wykonawca odpowiada za odtworzenia terenów zielonych, dróg i chodników zgodnie </w:t>
      </w:r>
      <w:r w:rsidR="0098050D">
        <w:rPr>
          <w:rFonts w:asciiTheme="minorHAnsi" w:hAnsiTheme="minorHAnsi"/>
          <w:color w:val="000000"/>
          <w:szCs w:val="22"/>
          <w:lang w:val="pl-PL"/>
        </w:rPr>
        <w:br/>
      </w:r>
      <w:r w:rsidRPr="0023384E">
        <w:rPr>
          <w:rFonts w:asciiTheme="minorHAnsi" w:hAnsiTheme="minorHAnsi"/>
          <w:color w:val="000000"/>
          <w:szCs w:val="22"/>
        </w:rPr>
        <w:t>z warunkami wydanymi przez właścicieli gruntu</w:t>
      </w:r>
      <w:r w:rsidR="0098050D">
        <w:rPr>
          <w:rFonts w:asciiTheme="minorHAnsi" w:hAnsiTheme="minorHAnsi"/>
          <w:color w:val="000000"/>
          <w:szCs w:val="22"/>
          <w:lang w:val="pl-PL"/>
        </w:rPr>
        <w:t>.</w:t>
      </w:r>
    </w:p>
    <w:p w14:paraId="693835F5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 </w:t>
      </w:r>
      <w:hyperlink r:id="rId14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2C7AD8E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7FDF50F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Do </w:t>
      </w:r>
      <w:r w:rsidR="0093408C" w:rsidRPr="0023384E">
        <w:rPr>
          <w:rFonts w:asciiTheme="minorHAnsi" w:hAnsiTheme="minorHAnsi"/>
          <w:szCs w:val="22"/>
        </w:rPr>
        <w:t xml:space="preserve">obowiązków Wykonawcy należy uzyskanie decyzji i pozwoleń związanych z umieszczeniem urządzeń w pasie drogowym. Uzyskane decyzje winny być wydane na Zamawiającego. Wykonawca w ciągu 7 dni dostarczy </w:t>
      </w:r>
      <w:r w:rsidR="0093408C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="0093408C" w:rsidRPr="0023384E">
        <w:rPr>
          <w:rFonts w:asciiTheme="minorHAnsi" w:hAnsiTheme="minorHAnsi"/>
          <w:szCs w:val="22"/>
        </w:rPr>
        <w:t xml:space="preserve">wydane decyzje </w:t>
      </w:r>
      <w:r w:rsidR="0098050D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i pozwolenia</w:t>
      </w:r>
      <w:r w:rsidRPr="0023384E">
        <w:rPr>
          <w:rFonts w:asciiTheme="minorHAnsi" w:hAnsiTheme="minorHAnsi"/>
          <w:szCs w:val="22"/>
        </w:rPr>
        <w:t>.</w:t>
      </w:r>
    </w:p>
    <w:p w14:paraId="3532A931" w14:textId="77777777" w:rsidR="0042121A" w:rsidRPr="0023384E" w:rsidRDefault="0042121A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98050D">
        <w:rPr>
          <w:rFonts w:asciiTheme="minorHAnsi" w:hAnsiTheme="minorHAnsi"/>
          <w:szCs w:val="22"/>
        </w:rPr>
        <w:t xml:space="preserve">Harmonogram realizacji prac (w tym wyłączenia sieci i dopuszczenia brygad do pracy) należy </w:t>
      </w:r>
      <w:r w:rsidR="0093408C" w:rsidRPr="0098050D">
        <w:rPr>
          <w:rFonts w:asciiTheme="minorHAnsi" w:hAnsiTheme="minorHAnsi"/>
          <w:szCs w:val="22"/>
        </w:rPr>
        <w:t xml:space="preserve">uzgodnić z </w:t>
      </w:r>
      <w:r w:rsidR="0093408C" w:rsidRPr="0098050D">
        <w:rPr>
          <w:rFonts w:asciiTheme="minorHAnsi" w:hAnsiTheme="minorHAnsi"/>
          <w:szCs w:val="22"/>
          <w:lang w:val="pl-PL"/>
        </w:rPr>
        <w:t xml:space="preserve">właściwym </w:t>
      </w:r>
      <w:r w:rsidR="0093408C" w:rsidRPr="0098050D">
        <w:rPr>
          <w:rFonts w:asciiTheme="minorHAnsi" w:hAnsiTheme="minorHAnsi"/>
          <w:szCs w:val="22"/>
        </w:rPr>
        <w:t xml:space="preserve">Centrum Dyspozytorskim </w:t>
      </w:r>
      <w:r w:rsidR="0093408C" w:rsidRPr="0098050D">
        <w:rPr>
          <w:rFonts w:asciiTheme="minorHAnsi" w:hAnsiTheme="minorHAnsi"/>
          <w:szCs w:val="22"/>
          <w:lang w:val="pl-PL"/>
        </w:rPr>
        <w:t>Zamawiającego</w:t>
      </w:r>
      <w:r w:rsidR="0093408C" w:rsidRPr="0098050D">
        <w:rPr>
          <w:rFonts w:asciiTheme="minorHAnsi" w:hAnsiTheme="minorHAnsi"/>
          <w:szCs w:val="22"/>
        </w:rPr>
        <w:t xml:space="preserve"> na co najmniej 2 tygodnie przed rozpoczęciem prac. Niezbędne wyłączenia</w:t>
      </w:r>
      <w:r w:rsidR="0093408C" w:rsidRPr="0023384E">
        <w:rPr>
          <w:rFonts w:asciiTheme="minorHAnsi" w:hAnsiTheme="minorHAnsi"/>
          <w:szCs w:val="22"/>
        </w:rPr>
        <w:t xml:space="preserve"> i dopuszczenia w sieci elektroenergetycznej PGE Dystr</w:t>
      </w:r>
      <w:r w:rsidR="001C7B36">
        <w:rPr>
          <w:rFonts w:asciiTheme="minorHAnsi" w:hAnsiTheme="minorHAnsi"/>
          <w:szCs w:val="22"/>
        </w:rPr>
        <w:t xml:space="preserve">ybucja S.A. Oddział Łódź </w:t>
      </w:r>
      <w:r w:rsidR="0093408C" w:rsidRPr="0023384E">
        <w:rPr>
          <w:rFonts w:asciiTheme="minorHAnsi" w:hAnsiTheme="minorHAnsi"/>
          <w:szCs w:val="22"/>
        </w:rPr>
        <w:t>wykonywane są płatnie</w:t>
      </w:r>
      <w:r w:rsidRPr="0023384E">
        <w:rPr>
          <w:rFonts w:asciiTheme="minorHAnsi" w:hAnsiTheme="minorHAnsi"/>
          <w:szCs w:val="22"/>
        </w:rPr>
        <w:t xml:space="preserve">. Za koszt </w:t>
      </w:r>
      <w:proofErr w:type="spellStart"/>
      <w:r w:rsidRPr="0023384E">
        <w:rPr>
          <w:rFonts w:asciiTheme="minorHAnsi" w:hAnsiTheme="minorHAnsi"/>
          <w:szCs w:val="22"/>
        </w:rPr>
        <w:t>dopuszczeń</w:t>
      </w:r>
      <w:proofErr w:type="spellEnd"/>
      <w:r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739187F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uporządkuje plac budowy do stanu pierwotnego </w:t>
      </w:r>
      <w:r w:rsidR="0098050D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właściciela (zarządcy) terenu, na którym prowadzono prace, że prace zostały zakończone, a teren przywrócono do stanu pierwotnego (ww. muszą stanowić załącznik do dokumentacji powykonawczej).</w:t>
      </w:r>
    </w:p>
    <w:p w14:paraId="31197C99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Jeżeli w trakcie wykonywania przyłącza Wykonawca nie wprowadził przewodów </w:t>
      </w:r>
      <w:r w:rsidR="0098050D">
        <w:rPr>
          <w:rFonts w:asciiTheme="minorHAnsi" w:hAnsiTheme="minorHAnsi"/>
          <w:szCs w:val="22"/>
          <w:lang w:val="pl-PL"/>
        </w:rPr>
        <w:t>instalacji odbiorczej</w:t>
      </w:r>
      <w:r w:rsidRPr="0023384E">
        <w:rPr>
          <w:rFonts w:asciiTheme="minorHAnsi" w:hAnsiTheme="minorHAnsi"/>
          <w:szCs w:val="22"/>
        </w:rPr>
        <w:t xml:space="preserve"> pod tablicę licznikową, Wykonawca ma obowiązek w okresie obowiązywania umowy oraz okresu g</w:t>
      </w:r>
      <w:r w:rsidR="0098050D">
        <w:rPr>
          <w:rFonts w:asciiTheme="minorHAnsi" w:hAnsiTheme="minorHAnsi"/>
          <w:szCs w:val="22"/>
        </w:rPr>
        <w:t>warancji wprowadzić przygotowan</w:t>
      </w:r>
      <w:r w:rsidR="0098050D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przez odbiorcę </w:t>
      </w:r>
      <w:r w:rsidR="0098050D">
        <w:rPr>
          <w:rFonts w:asciiTheme="minorHAnsi" w:hAnsiTheme="minorHAnsi"/>
          <w:szCs w:val="22"/>
          <w:lang w:val="pl-PL"/>
        </w:rPr>
        <w:t>instalację</w:t>
      </w:r>
      <w:r w:rsidRPr="0023384E">
        <w:rPr>
          <w:rFonts w:asciiTheme="minorHAnsi" w:hAnsiTheme="minorHAnsi"/>
          <w:szCs w:val="22"/>
        </w:rPr>
        <w:t xml:space="preserve"> pod tablicę licznikową.</w:t>
      </w:r>
      <w:r w:rsidR="0053758C" w:rsidRPr="0023384E">
        <w:rPr>
          <w:rFonts w:asciiTheme="minorHAnsi" w:hAnsiTheme="minorHAnsi"/>
          <w:szCs w:val="22"/>
          <w:lang w:val="pl-PL"/>
        </w:rPr>
        <w:t xml:space="preserve"> 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</w:t>
      </w:r>
      <w:r w:rsidR="0098050D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z kluczami leży po stronie Wykonawcy. Wykonawca może wystąpić do Zamawiającego </w:t>
      </w:r>
      <w:r w:rsidR="002F7D61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>o pełnomocnictwo do zakupu określonej ilości zamkó</w:t>
      </w:r>
      <w:r w:rsidR="00751F0F" w:rsidRPr="0023384E">
        <w:rPr>
          <w:rFonts w:asciiTheme="minorHAnsi" w:hAnsiTheme="minorHAnsi"/>
          <w:szCs w:val="22"/>
          <w:lang w:val="pl-PL"/>
        </w:rPr>
        <w:t xml:space="preserve">w u producenta lub może zakupić 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98050D">
        <w:rPr>
          <w:rFonts w:asciiTheme="minorHAnsi" w:hAnsiTheme="minorHAnsi"/>
          <w:szCs w:val="22"/>
          <w:lang w:val="pl-PL"/>
        </w:rPr>
        <w:t>.</w:t>
      </w:r>
    </w:p>
    <w:p w14:paraId="39CDD538" w14:textId="77777777" w:rsidR="00DB0ACF" w:rsidRPr="00DE35F2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DE35F2">
        <w:rPr>
          <w:rFonts w:asciiTheme="minorHAnsi" w:hAnsiTheme="minorHAnsi" w:cs="Arial"/>
          <w:szCs w:val="22"/>
        </w:rPr>
        <w:t>Szczegółowe wytyczne dotyczące budowy elektroenergetycznych linii niskiego napięcia.</w:t>
      </w:r>
    </w:p>
    <w:p w14:paraId="2879A4CE" w14:textId="77777777" w:rsidR="00DB0ACF" w:rsidRPr="0023384E" w:rsidRDefault="002F7D61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F7D61">
        <w:rPr>
          <w:rFonts w:asciiTheme="minorHAnsi" w:hAnsiTheme="minorHAnsi"/>
          <w:szCs w:val="22"/>
        </w:rPr>
        <w:t xml:space="preserve">Ogólne wymagania związane z budową elektroenergetycznych </w:t>
      </w:r>
      <w:r>
        <w:rPr>
          <w:rFonts w:asciiTheme="minorHAnsi" w:hAnsiTheme="minorHAnsi"/>
          <w:szCs w:val="22"/>
          <w:lang w:val="pl-PL"/>
        </w:rPr>
        <w:t>linii</w:t>
      </w:r>
      <w:r w:rsidRPr="002F7D61">
        <w:rPr>
          <w:rFonts w:asciiTheme="minorHAnsi" w:hAnsiTheme="minorHAnsi"/>
          <w:szCs w:val="22"/>
        </w:rPr>
        <w:t xml:space="preserve"> niskiego napięcia</w:t>
      </w:r>
      <w:r w:rsidR="00DB0ACF" w:rsidRPr="0023384E">
        <w:rPr>
          <w:rFonts w:asciiTheme="minorHAnsi" w:hAnsiTheme="minorHAnsi"/>
          <w:szCs w:val="22"/>
        </w:rPr>
        <w:t>:</w:t>
      </w:r>
    </w:p>
    <w:p w14:paraId="5DB4360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</w:t>
      </w:r>
      <w:r w:rsidR="0093408C" w:rsidRPr="0023384E">
        <w:rPr>
          <w:rFonts w:asciiTheme="minorHAnsi" w:hAnsiTheme="minorHAnsi"/>
          <w:szCs w:val="22"/>
        </w:rPr>
        <w:t xml:space="preserve">robót jest odpowiedzialny za jakość ich wykonania, w oparciu o Polskie Normy, Normy Branżowe, „Wytyczne do budowy systemów elektroenergetycznych </w:t>
      </w:r>
      <w:r w:rsidR="00DE35F2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="0093408C" w:rsidRPr="0023384E">
        <w:rPr>
          <w:rFonts w:asciiTheme="minorHAnsi" w:hAnsiTheme="minorHAnsi"/>
          <w:szCs w:val="22"/>
        </w:rPr>
        <w:t>” 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elektroenergetycznych w PGE Dystrybucja S.A.”</w:t>
      </w:r>
      <w:r w:rsidR="0065013A">
        <w:rPr>
          <w:rFonts w:asciiTheme="minorHAnsi" w:hAnsiTheme="minorHAnsi"/>
          <w:szCs w:val="22"/>
          <w:lang w:val="pl-PL"/>
        </w:rPr>
        <w:t xml:space="preserve"> </w:t>
      </w:r>
      <w:r w:rsidR="0093408C"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658A419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Przez długość linii niskiego napięcia należy rozumieć jej długość liczoną jako rzut poziomy (wzdłuż trasy) od mufy, złącza, stacji lub słupa linii elektroenergetycznej </w:t>
      </w:r>
      <w:r w:rsidR="009916D9" w:rsidRPr="0023384E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0,4</w:t>
      </w:r>
      <w:r w:rsidR="009916D9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złącza bez uwzględnienia zapasów i trasy kabla na słupie.</w:t>
      </w:r>
    </w:p>
    <w:p w14:paraId="04028EB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zobowiązuje Wykonawcę do dokładnego zapoznania się z lokalizacją istniejących i projektowanych urządzeń energetycznych SN, </w:t>
      </w:r>
      <w:proofErr w:type="spellStart"/>
      <w:r w:rsidRPr="0023384E">
        <w:rPr>
          <w:rFonts w:asciiTheme="minorHAnsi" w:hAnsiTheme="minorHAnsi"/>
          <w:szCs w:val="22"/>
        </w:rPr>
        <w:t>n</w:t>
      </w:r>
      <w:r w:rsidR="00052407" w:rsidRPr="0023384E">
        <w:rPr>
          <w:rFonts w:asciiTheme="minorHAnsi" w:hAnsiTheme="minorHAnsi"/>
          <w:szCs w:val="22"/>
          <w:lang w:val="pl-PL"/>
        </w:rPr>
        <w:t>N</w:t>
      </w:r>
      <w:proofErr w:type="spellEnd"/>
      <w:r w:rsidRPr="0023384E">
        <w:rPr>
          <w:rFonts w:asciiTheme="minorHAnsi" w:hAnsiTheme="minorHAnsi"/>
          <w:szCs w:val="22"/>
        </w:rPr>
        <w:t xml:space="preserve"> oraz infrastrukturą towarzyszącą – skrzyżowaniami z drogami, wjazdami oraz wszystkimi istniejącymi liniami napowietrznymi i kablowymi w obecnej sytuacji terenowej. </w:t>
      </w:r>
    </w:p>
    <w:p w14:paraId="712A45B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7DC2717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27890F7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5024467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1AAF2595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4C41986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Wymagania związane z realizacją robót budowlanych </w:t>
      </w:r>
      <w:r w:rsidR="002F7D61">
        <w:rPr>
          <w:rFonts w:asciiTheme="minorHAnsi" w:hAnsiTheme="minorHAnsi"/>
          <w:szCs w:val="22"/>
          <w:lang w:val="pl-PL"/>
        </w:rPr>
        <w:t xml:space="preserve">dot. </w:t>
      </w:r>
      <w:r w:rsidRPr="0023384E">
        <w:rPr>
          <w:rFonts w:asciiTheme="minorHAnsi" w:hAnsiTheme="minorHAnsi"/>
          <w:szCs w:val="22"/>
        </w:rPr>
        <w:t>linii niskiego napięcia:</w:t>
      </w:r>
    </w:p>
    <w:p w14:paraId="0B7F6D26" w14:textId="77777777" w:rsidR="00DB0ACF" w:rsidRPr="0023384E" w:rsidRDefault="003E0405" w:rsidP="003E0405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3E0405">
        <w:rPr>
          <w:rFonts w:asciiTheme="minorHAnsi" w:hAnsiTheme="minorHAnsi"/>
          <w:szCs w:val="22"/>
        </w:rPr>
        <w:t>Prace budowlano-montażowe Wykonawca wykonuje w oparciu o dokumentację projektową, rozpoczynając prace nie wcześniej niż w terminie wyznaczonym przez Zamawiającego. Termin wyznaczony przez Zamawiającego na przystąpienie do prac nie może być dłuższy niż 6 miesięcy.</w:t>
      </w:r>
    </w:p>
    <w:p w14:paraId="328B0F37" w14:textId="77777777" w:rsidR="00DB0ACF" w:rsidRPr="0023384E" w:rsidRDefault="009916D9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</w:t>
      </w:r>
      <w:r w:rsidR="00DB0ACF" w:rsidRPr="0023384E">
        <w:rPr>
          <w:rFonts w:asciiTheme="minorHAnsi" w:hAnsiTheme="minorHAnsi"/>
          <w:szCs w:val="22"/>
        </w:rPr>
        <w:t xml:space="preserve"> </w:t>
      </w:r>
      <w:r w:rsidRPr="0023384E">
        <w:rPr>
          <w:rFonts w:asciiTheme="minorHAnsi" w:hAnsiTheme="minorHAnsi"/>
          <w:szCs w:val="22"/>
          <w:lang w:val="pl-PL"/>
        </w:rPr>
        <w:t xml:space="preserve">linii </w:t>
      </w:r>
      <w:proofErr w:type="spellStart"/>
      <w:r w:rsidRPr="0023384E">
        <w:rPr>
          <w:rFonts w:asciiTheme="minorHAnsi" w:hAnsiTheme="minorHAnsi"/>
          <w:szCs w:val="22"/>
          <w:lang w:val="pl-PL"/>
        </w:rPr>
        <w:t>nN</w:t>
      </w:r>
      <w:proofErr w:type="spellEnd"/>
      <w:r w:rsidRPr="0023384E">
        <w:rPr>
          <w:rFonts w:asciiTheme="minorHAnsi" w:hAnsiTheme="minorHAnsi"/>
          <w:szCs w:val="22"/>
          <w:lang w:val="pl-PL"/>
        </w:rPr>
        <w:t xml:space="preserve"> </w:t>
      </w:r>
      <w:r w:rsidR="00DB0ACF" w:rsidRPr="0023384E">
        <w:rPr>
          <w:rFonts w:asciiTheme="minorHAnsi" w:hAnsiTheme="minorHAnsi"/>
          <w:szCs w:val="22"/>
        </w:rPr>
        <w:t>odbywa się techniką prac pod napięciem (posiadanie odpowiednich uprawnień jest warunkiem koniecznym).</w:t>
      </w:r>
    </w:p>
    <w:p w14:paraId="1BD3849A" w14:textId="77777777" w:rsidR="007D022D" w:rsidRPr="0023384E" w:rsidRDefault="007D022D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 xml:space="preserve">podłączenie linii (kablowej/napowietrznej) oraz montaż i podłączenie ograniczników przepięć </w:t>
      </w:r>
      <w:r w:rsidR="00052407" w:rsidRPr="0023384E">
        <w:rPr>
          <w:rFonts w:asciiTheme="minorHAnsi" w:hAnsiTheme="minorHAnsi"/>
          <w:szCs w:val="22"/>
          <w:lang w:val="pl-PL"/>
        </w:rPr>
        <w:t xml:space="preserve">do linii </w:t>
      </w:r>
      <w:r w:rsidR="00CD36EE" w:rsidRPr="0023384E">
        <w:rPr>
          <w:rFonts w:asciiTheme="minorHAnsi" w:hAnsiTheme="minorHAnsi"/>
          <w:szCs w:val="22"/>
        </w:rPr>
        <w:t xml:space="preserve">0,4 </w:t>
      </w:r>
      <w:proofErr w:type="spellStart"/>
      <w:r w:rsidR="00CD36EE" w:rsidRPr="0023384E">
        <w:rPr>
          <w:rFonts w:asciiTheme="minorHAnsi" w:hAnsiTheme="minorHAnsi"/>
          <w:szCs w:val="22"/>
        </w:rPr>
        <w:t>kV</w:t>
      </w:r>
      <w:proofErr w:type="spellEnd"/>
      <w:r w:rsidR="00052407" w:rsidRPr="0023384E">
        <w:rPr>
          <w:rFonts w:asciiTheme="minorHAnsi" w:hAnsiTheme="minorHAnsi"/>
          <w:szCs w:val="22"/>
          <w:lang w:val="pl-PL"/>
        </w:rPr>
        <w:t>.</w:t>
      </w:r>
      <w:r w:rsidR="00CD36EE" w:rsidRPr="0023384E">
        <w:rPr>
          <w:rFonts w:asciiTheme="minorHAnsi" w:hAnsiTheme="minorHAnsi"/>
          <w:szCs w:val="22"/>
        </w:rPr>
        <w:t xml:space="preserve"> </w:t>
      </w:r>
    </w:p>
    <w:p w14:paraId="1C92D6B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wykonanie wytyczenia geodezyjnego trasy linii i jego inwentaryzację.</w:t>
      </w:r>
    </w:p>
    <w:p w14:paraId="484340D5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uzyskanie koniecznych okresowych zezwoleń na zajęcie pasów drogowych, </w:t>
      </w:r>
      <w:proofErr w:type="spellStart"/>
      <w:r w:rsidRPr="0023384E">
        <w:rPr>
          <w:rFonts w:asciiTheme="minorHAnsi" w:hAnsiTheme="minorHAnsi"/>
          <w:szCs w:val="22"/>
        </w:rPr>
        <w:t>wyłączeń</w:t>
      </w:r>
      <w:proofErr w:type="spellEnd"/>
      <w:r w:rsidRPr="0023384E">
        <w:rPr>
          <w:rFonts w:asciiTheme="minorHAnsi" w:hAnsiTheme="minorHAnsi"/>
          <w:szCs w:val="22"/>
        </w:rPr>
        <w:t xml:space="preserve"> </w:t>
      </w:r>
      <w:r w:rsidR="002F7D61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571B00D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Zamawiający wymaga, aby dla każdego przyjętego zlecenia na 7 dni przed wykonaniem prac budowlanych (dotyczy montażu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 xml:space="preserve">pomiarowego) Wykonawca powiadomił odbiorcę o terminie montażu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 xml:space="preserve">pomiarowego. Wykonawca zobowiązany jest do poinformowania odbiorcy o konieczności przygotowania miejsca </w:t>
      </w:r>
      <w:r w:rsidR="002F7D61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 xml:space="preserve">w ogrodzeniu pod montaż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>pomiarowego (o ile jest taka potrzeba) oraz przygotowania instalacji odbiorczej celem jej wprowadzenia i podpięcia w złączu</w:t>
      </w:r>
      <w:r w:rsidR="009916D9" w:rsidRPr="0023384E">
        <w:rPr>
          <w:rFonts w:asciiTheme="minorHAnsi" w:hAnsiTheme="minorHAnsi"/>
          <w:szCs w:val="22"/>
          <w:lang w:val="pl-PL"/>
        </w:rPr>
        <w:t>.</w:t>
      </w:r>
    </w:p>
    <w:p w14:paraId="41FD4E84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uzgodnienie i wykonanie ewentualnej wycinki drzew.</w:t>
      </w:r>
    </w:p>
    <w:p w14:paraId="2DBA0030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Wszelkie koszty wynikłe w trakcie realizacji zadania (koszty wycinek drzew, odszkodowania za szkody, w tym powstałe na gruncie oraz uprawach) ponosi Wykonawca prac. </w:t>
      </w:r>
    </w:p>
    <w:p w14:paraId="53A5E9EF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odtworzenia terenów zielonych, dróg i chodników zgodnie </w:t>
      </w:r>
      <w:r w:rsidR="002F7D61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z warunkami wydanymi przez właścicieli gruntu</w:t>
      </w:r>
      <w:r w:rsidR="002F7D61">
        <w:rPr>
          <w:rFonts w:asciiTheme="minorHAnsi" w:hAnsiTheme="minorHAnsi"/>
          <w:szCs w:val="22"/>
          <w:lang w:val="pl-PL"/>
        </w:rPr>
        <w:t>.</w:t>
      </w:r>
    </w:p>
    <w:p w14:paraId="1F0C4E04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 </w:t>
      </w:r>
      <w:hyperlink r:id="rId15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3619C147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151881C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</w:t>
      </w:r>
      <w:r w:rsidR="0093408C" w:rsidRPr="0023384E">
        <w:rPr>
          <w:rFonts w:asciiTheme="minorHAnsi" w:hAnsiTheme="minorHAnsi"/>
          <w:szCs w:val="22"/>
        </w:rPr>
        <w:t xml:space="preserve">obowiązków Wykonawcy należy uzyskanie decyzji i pozwoleń związanych z umieszczeniem urządzeń w pasie drogowym. Uzyskane decyzje winny być wydane na Zamawiającego. Wykonawca w ciągu 7 dni dostarczy </w:t>
      </w:r>
      <w:r w:rsidR="0093408C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="0093408C" w:rsidRPr="0023384E">
        <w:rPr>
          <w:rFonts w:asciiTheme="minorHAnsi" w:hAnsiTheme="minorHAnsi"/>
          <w:szCs w:val="22"/>
        </w:rPr>
        <w:t xml:space="preserve">wydane decyzje </w:t>
      </w:r>
      <w:r w:rsidR="00705C88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i pozwolenia</w:t>
      </w:r>
      <w:r w:rsidRPr="0023384E">
        <w:rPr>
          <w:rFonts w:asciiTheme="minorHAnsi" w:hAnsiTheme="minorHAnsi"/>
          <w:szCs w:val="22"/>
        </w:rPr>
        <w:t>.</w:t>
      </w:r>
    </w:p>
    <w:p w14:paraId="6836B575" w14:textId="77777777" w:rsidR="0042121A" w:rsidRPr="0023384E" w:rsidRDefault="0042121A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Harmonogram realizacji prac (w tym wyłączenia sieci i dopuszczenia brygad do pracy) należy </w:t>
      </w:r>
      <w:r w:rsidR="00751F0F" w:rsidRPr="0023384E">
        <w:rPr>
          <w:rFonts w:asciiTheme="minorHAnsi" w:hAnsiTheme="minorHAnsi"/>
          <w:szCs w:val="22"/>
        </w:rPr>
        <w:t xml:space="preserve">uzgodnić z </w:t>
      </w:r>
      <w:r w:rsidR="00751F0F" w:rsidRPr="0023384E">
        <w:rPr>
          <w:rFonts w:asciiTheme="minorHAnsi" w:hAnsiTheme="minorHAnsi"/>
          <w:szCs w:val="22"/>
          <w:lang w:val="pl-PL"/>
        </w:rPr>
        <w:t xml:space="preserve">właściwym </w:t>
      </w:r>
      <w:r w:rsidR="00751F0F" w:rsidRPr="0023384E">
        <w:rPr>
          <w:rFonts w:asciiTheme="minorHAnsi" w:hAnsiTheme="minorHAnsi"/>
          <w:szCs w:val="22"/>
        </w:rPr>
        <w:t xml:space="preserve">Centrum Dyspozytorskim </w:t>
      </w:r>
      <w:r w:rsidR="00751F0F" w:rsidRPr="0023384E">
        <w:rPr>
          <w:rFonts w:asciiTheme="minorHAnsi" w:hAnsiTheme="minorHAnsi"/>
          <w:szCs w:val="22"/>
          <w:lang w:val="pl-PL"/>
        </w:rPr>
        <w:t>Zamawiającego</w:t>
      </w:r>
      <w:r w:rsidR="00751F0F" w:rsidRPr="0023384E">
        <w:rPr>
          <w:rFonts w:asciiTheme="minorHAnsi" w:hAnsiTheme="minorHAnsi"/>
          <w:szCs w:val="22"/>
        </w:rPr>
        <w:t xml:space="preserve"> na co najmniej 2 tygodnie przed rozpoczęciem prac. Niezbędne wyłączenia i dopuszczenia w sieci elektroenergetycznej PGE</w:t>
      </w:r>
      <w:r w:rsidR="001C7B36">
        <w:rPr>
          <w:rFonts w:asciiTheme="minorHAnsi" w:hAnsiTheme="minorHAnsi"/>
          <w:szCs w:val="22"/>
        </w:rPr>
        <w:t xml:space="preserve"> Dystrybucja S.A. Oddział Łódź </w:t>
      </w:r>
      <w:r w:rsidR="00751F0F" w:rsidRPr="0023384E">
        <w:rPr>
          <w:rFonts w:asciiTheme="minorHAnsi" w:hAnsiTheme="minorHAnsi"/>
          <w:szCs w:val="22"/>
        </w:rPr>
        <w:t>wykonywane są płatnie</w:t>
      </w:r>
      <w:r w:rsidRPr="0023384E">
        <w:rPr>
          <w:rFonts w:asciiTheme="minorHAnsi" w:hAnsiTheme="minorHAnsi"/>
          <w:szCs w:val="22"/>
        </w:rPr>
        <w:t xml:space="preserve">. Za koszt </w:t>
      </w:r>
      <w:proofErr w:type="spellStart"/>
      <w:r w:rsidRPr="0023384E">
        <w:rPr>
          <w:rFonts w:asciiTheme="minorHAnsi" w:hAnsiTheme="minorHAnsi"/>
          <w:szCs w:val="22"/>
        </w:rPr>
        <w:t>dopuszczeń</w:t>
      </w:r>
      <w:proofErr w:type="spellEnd"/>
      <w:r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15DC3C5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Po zakończeniu robót Wykonawca uporządkuje plac budowy do stanu pierwotnego</w:t>
      </w:r>
      <w:r w:rsidR="00FB300D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właścicieli (zarządców) terenów, na których prowadzono prace, że prace zostały zakończone, a teren przywrócono do stanu pierwotnego (ww. muszą stanowić załącznik do dokumentacji powykonawczej).</w:t>
      </w:r>
    </w:p>
    <w:p w14:paraId="3D04CD7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Jeżeli w trakcie wykonywania przyłącza Wykonawca nie wprowadził przewodów </w:t>
      </w:r>
      <w:r w:rsidR="00FB300D">
        <w:rPr>
          <w:rFonts w:asciiTheme="minorHAnsi" w:hAnsiTheme="minorHAnsi"/>
          <w:szCs w:val="22"/>
          <w:lang w:val="pl-PL"/>
        </w:rPr>
        <w:t>instalacji odbiorczej</w:t>
      </w:r>
      <w:r w:rsidRPr="0023384E">
        <w:rPr>
          <w:rFonts w:asciiTheme="minorHAnsi" w:hAnsiTheme="minorHAnsi"/>
          <w:szCs w:val="22"/>
        </w:rPr>
        <w:t xml:space="preserve"> pod tablicę licznikową, Wykonawca ma obowiązek w okresie obowiązywania umowy oraz okresu g</w:t>
      </w:r>
      <w:r w:rsidR="00FB300D">
        <w:rPr>
          <w:rFonts w:asciiTheme="minorHAnsi" w:hAnsiTheme="minorHAnsi"/>
          <w:szCs w:val="22"/>
        </w:rPr>
        <w:t>warancji wprowadzić przygotowan</w:t>
      </w:r>
      <w:r w:rsidR="00FB300D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przez odbiorcę </w:t>
      </w:r>
      <w:r w:rsidR="00FB300D">
        <w:rPr>
          <w:rFonts w:asciiTheme="minorHAnsi" w:hAnsiTheme="minorHAnsi"/>
          <w:szCs w:val="22"/>
          <w:lang w:val="pl-PL"/>
        </w:rPr>
        <w:t>instalację</w:t>
      </w:r>
      <w:r w:rsidRPr="0023384E">
        <w:rPr>
          <w:rFonts w:asciiTheme="minorHAnsi" w:hAnsiTheme="minorHAnsi"/>
          <w:szCs w:val="22"/>
        </w:rPr>
        <w:t xml:space="preserve"> pod tablicę licznikową.</w:t>
      </w:r>
      <w:r w:rsidR="0053758C" w:rsidRPr="0023384E">
        <w:rPr>
          <w:rFonts w:asciiTheme="minorHAnsi" w:hAnsiTheme="minorHAnsi"/>
          <w:szCs w:val="22"/>
          <w:lang w:val="pl-PL"/>
        </w:rPr>
        <w:t xml:space="preserve"> 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</w:t>
      </w:r>
      <w:r w:rsidR="00FB300D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z kluczami leży po stronie Wykonawcy. Wykonawca może wystąpić do Zamawiającego </w:t>
      </w:r>
      <w:r w:rsidR="004A17A7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o pełnomocnictwo do zakupu określonej ilości zamków u producenta lub może zakupić </w:t>
      </w:r>
      <w:r w:rsidR="00751F0F" w:rsidRPr="0023384E">
        <w:rPr>
          <w:rFonts w:asciiTheme="minorHAnsi" w:hAnsiTheme="minorHAnsi"/>
          <w:szCs w:val="22"/>
          <w:lang w:val="pl-PL"/>
        </w:rPr>
        <w:t xml:space="preserve">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614193" w:rsidRPr="0023384E">
        <w:rPr>
          <w:rFonts w:asciiTheme="minorHAnsi" w:hAnsiTheme="minorHAnsi"/>
          <w:szCs w:val="22"/>
          <w:lang w:val="pl-PL"/>
        </w:rPr>
        <w:t>.</w:t>
      </w:r>
    </w:p>
    <w:p w14:paraId="7C4A6C72" w14:textId="77777777" w:rsidR="00D50459" w:rsidRPr="0023384E" w:rsidRDefault="00D50459" w:rsidP="00E93038">
      <w:pPr>
        <w:keepLines/>
        <w:widowControl/>
        <w:spacing w:before="60" w:after="60" w:line="276" w:lineRule="auto"/>
        <w:ind w:left="284"/>
        <w:outlineLvl w:val="0"/>
        <w:rPr>
          <w:rFonts w:asciiTheme="minorHAnsi" w:hAnsiTheme="minorHAnsi" w:cs="Calibri"/>
          <w:b/>
          <w:i/>
          <w:sz w:val="22"/>
          <w:szCs w:val="22"/>
          <w:u w:val="single"/>
        </w:rPr>
      </w:pPr>
      <w:r w:rsidRPr="0023384E">
        <w:rPr>
          <w:rFonts w:asciiTheme="minorHAnsi" w:hAnsiTheme="minorHAnsi" w:cs="Calibri"/>
          <w:b/>
          <w:i/>
          <w:sz w:val="22"/>
          <w:szCs w:val="22"/>
          <w:u w:val="single"/>
        </w:rPr>
        <w:t xml:space="preserve">UWAGA: </w:t>
      </w:r>
    </w:p>
    <w:p w14:paraId="4E2F500B" w14:textId="77777777" w:rsidR="00751F0F" w:rsidRPr="0023384E" w:rsidRDefault="00751F0F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23384E">
        <w:rPr>
          <w:rFonts w:asciiTheme="minorHAnsi" w:hAnsiTheme="minorHAnsi"/>
          <w:sz w:val="22"/>
          <w:szCs w:val="22"/>
        </w:rPr>
        <w:t>Zamawiający zobowiązuje Wykonawcę do udostępnienia do kontaktu z pracownikami Zamawiającego oraz podmiotami przyłączanymi dwóch pracowników przez podanie ich imienia, nazwiska, adresu miejsca pracy oraz nr telefonu komórkowego i stacjonarnego</w:t>
      </w:r>
    </w:p>
    <w:p w14:paraId="081E8EF1" w14:textId="77777777" w:rsidR="00D50459" w:rsidRPr="00E14720" w:rsidRDefault="00D50459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E14720">
        <w:rPr>
          <w:rFonts w:asciiTheme="minorHAnsi" w:hAnsiTheme="minorHAnsi" w:cs="Calibri"/>
          <w:sz w:val="22"/>
          <w:szCs w:val="22"/>
        </w:rPr>
        <w:t>Zamawiający zobowiązuje Wykonawcę do każdorazowego wykonania numeracji złączy objętych realizowanym zadaniem, zgodnie ze standardem PGE</w:t>
      </w:r>
      <w:r w:rsidR="001C7B36">
        <w:rPr>
          <w:rFonts w:asciiTheme="minorHAnsi" w:hAnsiTheme="minorHAnsi" w:cs="Calibri"/>
          <w:sz w:val="22"/>
          <w:szCs w:val="22"/>
        </w:rPr>
        <w:t xml:space="preserve"> Dystrybucja S.A. Oddział Łódź</w:t>
      </w:r>
      <w:r w:rsidRPr="00E14720">
        <w:rPr>
          <w:rFonts w:asciiTheme="minorHAnsi" w:hAnsiTheme="minorHAnsi" w:cs="Calibri"/>
          <w:sz w:val="22"/>
          <w:szCs w:val="22"/>
        </w:rPr>
        <w:t xml:space="preserve"> (numer stacji, numer obwodu, kolejny numer złącza). Numerację należy wykonać </w:t>
      </w:r>
      <w:r w:rsidR="00366005">
        <w:rPr>
          <w:rFonts w:asciiTheme="minorHAnsi" w:hAnsiTheme="minorHAnsi" w:cs="Calibri"/>
          <w:sz w:val="22"/>
          <w:szCs w:val="22"/>
        </w:rPr>
        <w:br/>
      </w:r>
      <w:r w:rsidRPr="00E14720">
        <w:rPr>
          <w:rFonts w:asciiTheme="minorHAnsi" w:hAnsiTheme="minorHAnsi" w:cs="Calibri"/>
          <w:sz w:val="22"/>
          <w:szCs w:val="22"/>
        </w:rPr>
        <w:t xml:space="preserve">z wykorzystaniem oznacznika montowanego na drzwiczkach złącza. Oznacznik musi być wodoszczelny oraz odporny na promieniowanie UV. Zamocowany oznacznik musi pozwalać na </w:t>
      </w:r>
      <w:r w:rsidR="009F27E1" w:rsidRPr="00E14720">
        <w:rPr>
          <w:rFonts w:asciiTheme="minorHAnsi" w:hAnsiTheme="minorHAnsi" w:cs="Calibri"/>
          <w:sz w:val="22"/>
          <w:szCs w:val="22"/>
        </w:rPr>
        <w:t xml:space="preserve">wielokrotną </w:t>
      </w:r>
      <w:r w:rsidRPr="00E14720">
        <w:rPr>
          <w:rFonts w:asciiTheme="minorHAnsi" w:hAnsiTheme="minorHAnsi" w:cs="Calibri"/>
          <w:sz w:val="22"/>
          <w:szCs w:val="22"/>
        </w:rPr>
        <w:t>wymianę opisu złącza.</w:t>
      </w:r>
    </w:p>
    <w:p w14:paraId="175E57F8" w14:textId="77777777" w:rsidR="007E46EA" w:rsidRPr="00E14720" w:rsidRDefault="007E46EA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E14720">
        <w:rPr>
          <w:rFonts w:asciiTheme="minorHAnsi" w:hAnsiTheme="minorHAnsi" w:cstheme="minorHAnsi"/>
          <w:color w:val="000000" w:themeColor="text1"/>
          <w:sz w:val="22"/>
          <w:szCs w:val="22"/>
        </w:rPr>
        <w:t>Zamawiający wymaga aby wszystkie dostarczone przez Wykonawcę materiały i urządzenia, stanowiące przedmiot zamówienia były fabrycznie nowe i wyprodukowane nie wcześniej niż 12 miesięcy licząc od daty rozpoczęcia robót budowlano – montażowych oraz spełniać określone poniżej wymagania techniczne.</w:t>
      </w:r>
    </w:p>
    <w:p w14:paraId="19618336" w14:textId="77777777" w:rsidR="006A7CA4" w:rsidRDefault="0010583B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23384E">
        <w:rPr>
          <w:rFonts w:asciiTheme="minorHAnsi" w:hAnsiTheme="minorHAnsi" w:cs="Calibri"/>
          <w:sz w:val="22"/>
          <w:szCs w:val="22"/>
        </w:rPr>
        <w:t>Zamawiający zobowiązuje Wykonawcę do zgłoszeni</w:t>
      </w:r>
      <w:r w:rsidR="00814822" w:rsidRPr="0023384E">
        <w:rPr>
          <w:rFonts w:asciiTheme="minorHAnsi" w:hAnsiTheme="minorHAnsi" w:cs="Calibri"/>
          <w:sz w:val="22"/>
          <w:szCs w:val="22"/>
        </w:rPr>
        <w:t>a rozpoczęcia robót budowlanych</w:t>
      </w:r>
      <w:r w:rsidRPr="0023384E">
        <w:rPr>
          <w:rFonts w:asciiTheme="minorHAnsi" w:hAnsiTheme="minorHAnsi" w:cs="Calibri"/>
          <w:sz w:val="22"/>
          <w:szCs w:val="22"/>
        </w:rPr>
        <w:t xml:space="preserve"> realizowanych na</w:t>
      </w:r>
      <w:r w:rsidR="00814822" w:rsidRPr="0023384E">
        <w:rPr>
          <w:rFonts w:asciiTheme="minorHAnsi" w:hAnsiTheme="minorHAnsi" w:cs="Calibri"/>
          <w:sz w:val="22"/>
          <w:szCs w:val="22"/>
        </w:rPr>
        <w:t xml:space="preserve"> podstawie pozwolenia na budowę</w:t>
      </w:r>
      <w:r w:rsidRPr="0023384E">
        <w:rPr>
          <w:rFonts w:asciiTheme="minorHAnsi" w:hAnsiTheme="minorHAnsi" w:cs="Calibri"/>
          <w:sz w:val="22"/>
          <w:szCs w:val="22"/>
        </w:rPr>
        <w:t xml:space="preserve"> we właściwym terenowo organie administracji państwowej na podstawie uzyskanych od Zamawiającego pełnomocnictw.</w:t>
      </w:r>
    </w:p>
    <w:p w14:paraId="4CF37859" w14:textId="77777777" w:rsidR="008F1952" w:rsidRPr="004A17A7" w:rsidRDefault="008F1952" w:rsidP="00E93038">
      <w:pPr>
        <w:keepLines/>
        <w:widowControl/>
        <w:spacing w:before="60" w:after="60" w:line="276" w:lineRule="auto"/>
        <w:ind w:left="720"/>
        <w:rPr>
          <w:rFonts w:asciiTheme="minorHAnsi" w:hAnsiTheme="minorHAnsi" w:cs="Calibri"/>
          <w:sz w:val="22"/>
          <w:szCs w:val="22"/>
        </w:rPr>
      </w:pPr>
    </w:p>
    <w:p w14:paraId="335CBDFB" w14:textId="77777777" w:rsidR="00DB0ACF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ind w:left="499" w:hanging="357"/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>Wymagania dla wykonywania robót demontażowych:</w:t>
      </w:r>
    </w:p>
    <w:p w14:paraId="07F1234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ma obowiązek w czasie prowadzenia robót budowlanych prowadzić gospodarkę odpadami zgodnie z </w:t>
      </w:r>
      <w:r w:rsidR="00751F0F" w:rsidRPr="0023384E">
        <w:rPr>
          <w:rFonts w:asciiTheme="minorHAnsi" w:hAnsiTheme="minorHAnsi"/>
          <w:szCs w:val="22"/>
          <w:lang w:val="pl-PL"/>
        </w:rPr>
        <w:t xml:space="preserve">obowiązującą </w:t>
      </w:r>
      <w:r w:rsidR="00751F0F" w:rsidRPr="0023384E">
        <w:rPr>
          <w:rFonts w:asciiTheme="minorHAnsi" w:hAnsiTheme="minorHAnsi"/>
          <w:szCs w:val="22"/>
        </w:rPr>
        <w:t>ustawą o odpadach</w:t>
      </w:r>
      <w:r w:rsidRPr="0023384E">
        <w:rPr>
          <w:rFonts w:asciiTheme="minorHAnsi" w:hAnsiTheme="minorHAnsi"/>
          <w:szCs w:val="22"/>
        </w:rPr>
        <w:t>.</w:t>
      </w:r>
    </w:p>
    <w:p w14:paraId="48E1F24A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materiały pochodzące z demontażu przekaże na rezerwę magazynową </w:t>
      </w:r>
      <w:r w:rsidRPr="0023384E">
        <w:rPr>
          <w:rFonts w:asciiTheme="minorHAnsi" w:hAnsiTheme="minorHAnsi"/>
          <w:szCs w:val="22"/>
        </w:rPr>
        <w:br/>
        <w:t>(w przypadku zakwalifikowania tak materiałów), do złomowania lub zutylizowania.</w:t>
      </w:r>
    </w:p>
    <w:p w14:paraId="1F18E8E3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Zdemontowane materiały przeznaczone do złomowania, należy przewieźć do</w:t>
      </w:r>
      <w:r w:rsidR="007D022D" w:rsidRPr="0023384E">
        <w:rPr>
          <w:rFonts w:asciiTheme="minorHAnsi" w:hAnsiTheme="minorHAnsi"/>
          <w:szCs w:val="22"/>
        </w:rPr>
        <w:t xml:space="preserve"> </w:t>
      </w:r>
      <w:r w:rsidR="001037A4" w:rsidRPr="0023384E">
        <w:rPr>
          <w:rFonts w:asciiTheme="minorHAnsi" w:hAnsiTheme="minorHAnsi"/>
          <w:szCs w:val="22"/>
          <w:lang w:val="pl-PL"/>
        </w:rPr>
        <w:t>miejsca wskazanego przez Zamawiającego</w:t>
      </w:r>
      <w:r w:rsidR="007D022D" w:rsidRPr="0023384E">
        <w:rPr>
          <w:rFonts w:asciiTheme="minorHAnsi" w:hAnsiTheme="minorHAnsi"/>
          <w:szCs w:val="22"/>
        </w:rPr>
        <w:t>.</w:t>
      </w:r>
    </w:p>
    <w:p w14:paraId="19AB047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Pozostałe materiały podlegają utylizacji przez Wykonawcę prac. Zamawiającemu zostaną przekazane dokumenty potwierdzające prawidłowy sposób jej przeprowadzenia.</w:t>
      </w:r>
    </w:p>
    <w:p w14:paraId="50D60A76" w14:textId="77777777" w:rsidR="00DB0ACF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Koszty związane z obsługą materiałów pochodzących z demontażu ponosi Wykonawca.</w:t>
      </w:r>
    </w:p>
    <w:p w14:paraId="3E5C3F89" w14:textId="77777777" w:rsidR="00DB0ACF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 xml:space="preserve">Wymagania </w:t>
      </w:r>
      <w:r w:rsidR="004A17A7">
        <w:rPr>
          <w:rFonts w:asciiTheme="minorHAnsi" w:hAnsiTheme="minorHAnsi" w:cs="Arial"/>
          <w:szCs w:val="22"/>
        </w:rPr>
        <w:t>dla prac odbiorowych</w:t>
      </w:r>
      <w:r w:rsidRPr="004A17A7">
        <w:rPr>
          <w:rFonts w:asciiTheme="minorHAnsi" w:hAnsiTheme="minorHAnsi" w:cs="Arial"/>
          <w:szCs w:val="22"/>
        </w:rPr>
        <w:t xml:space="preserve">: </w:t>
      </w:r>
    </w:p>
    <w:p w14:paraId="73FE4F78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Zasady odbioru robót budowlanych:</w:t>
      </w:r>
    </w:p>
    <w:p w14:paraId="7E3BB397" w14:textId="77777777" w:rsidR="007E46EA" w:rsidRPr="00E14720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Odbiory prac dokonywane są przez Zamawiającego zgodnie z „</w:t>
      </w:r>
      <w:r w:rsidR="006F43C7" w:rsidRPr="0023384E">
        <w:rPr>
          <w:rFonts w:asciiTheme="minorHAnsi" w:hAnsiTheme="minorHAnsi"/>
          <w:szCs w:val="22"/>
          <w:lang w:val="pl-PL"/>
        </w:rPr>
        <w:t xml:space="preserve">Ramową </w:t>
      </w:r>
      <w:r w:rsidR="006F43C7" w:rsidRPr="0023384E">
        <w:rPr>
          <w:rFonts w:asciiTheme="minorHAnsi" w:hAnsiTheme="minorHAnsi"/>
          <w:szCs w:val="22"/>
        </w:rPr>
        <w:t>instrukcją</w:t>
      </w:r>
      <w:r w:rsidR="006F43C7" w:rsidRPr="0023384E">
        <w:rPr>
          <w:rFonts w:asciiTheme="minorHAnsi" w:hAnsiTheme="minorHAnsi"/>
          <w:szCs w:val="22"/>
          <w:lang w:val="pl-PL"/>
        </w:rPr>
        <w:t xml:space="preserve"> przeprowadzania </w:t>
      </w:r>
      <w:r w:rsidR="006F43C7" w:rsidRPr="0023384E">
        <w:rPr>
          <w:rFonts w:asciiTheme="minorHAnsi" w:hAnsiTheme="minorHAnsi"/>
          <w:szCs w:val="22"/>
        </w:rPr>
        <w:t>odbiorów</w:t>
      </w:r>
      <w:r w:rsidRPr="0023384E">
        <w:rPr>
          <w:rFonts w:asciiTheme="minorHAnsi" w:hAnsiTheme="minorHAnsi"/>
          <w:szCs w:val="22"/>
        </w:rPr>
        <w:t xml:space="preserve"> </w:t>
      </w:r>
      <w:r w:rsidR="006F43C7" w:rsidRPr="0023384E">
        <w:rPr>
          <w:rFonts w:asciiTheme="minorHAnsi" w:hAnsiTheme="minorHAnsi"/>
          <w:szCs w:val="22"/>
          <w:lang w:val="pl-PL"/>
        </w:rPr>
        <w:t>obiektów budowlanych związanych z dystrybucją energii elektrycznej oraz przyjmowania ich do</w:t>
      </w:r>
      <w:r w:rsidRPr="0023384E">
        <w:rPr>
          <w:rFonts w:asciiTheme="minorHAnsi" w:hAnsiTheme="minorHAnsi"/>
          <w:szCs w:val="22"/>
        </w:rPr>
        <w:t xml:space="preserve"> eksploatacji</w:t>
      </w:r>
      <w:r w:rsidR="006F43C7" w:rsidRPr="0023384E">
        <w:rPr>
          <w:rFonts w:asciiTheme="minorHAnsi" w:hAnsiTheme="minorHAnsi"/>
          <w:szCs w:val="22"/>
          <w:lang w:val="pl-PL"/>
        </w:rPr>
        <w:t>”</w:t>
      </w:r>
      <w:r w:rsidR="004A17A7">
        <w:rPr>
          <w:rFonts w:asciiTheme="minorHAnsi" w:hAnsiTheme="minorHAnsi"/>
          <w:szCs w:val="22"/>
        </w:rPr>
        <w:t>.</w:t>
      </w:r>
      <w:r w:rsidRPr="0023384E">
        <w:rPr>
          <w:rFonts w:asciiTheme="minorHAnsi" w:hAnsiTheme="minorHAnsi"/>
          <w:szCs w:val="22"/>
        </w:rPr>
        <w:t xml:space="preserve"> </w:t>
      </w:r>
    </w:p>
    <w:p w14:paraId="53659194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zobowiązany jest do uczestniczenia w dokonywanych odbiorach.</w:t>
      </w:r>
    </w:p>
    <w:p w14:paraId="7A8EBFF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Rodzaje odbiorów dokonywanych podczas realizacji prac:</w:t>
      </w:r>
    </w:p>
    <w:p w14:paraId="51685C52" w14:textId="77777777" w:rsidR="0088271E" w:rsidRDefault="00DB0ACF" w:rsidP="0088271E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Odbiór robót ulegających zakryciu – dotyczy oceny ilości i jakości wykonywanych prac, które w dalszej części budowy ulegają zakryciu. Gotowość danej części robót do odbioru, Wykonawca zgłosi każdorazowo do </w:t>
      </w:r>
      <w:r w:rsidR="00AF5410" w:rsidRPr="0023384E">
        <w:rPr>
          <w:rFonts w:asciiTheme="minorHAnsi" w:hAnsiTheme="minorHAnsi"/>
          <w:szCs w:val="22"/>
          <w:lang w:val="pl-PL"/>
        </w:rPr>
        <w:t>Zamawiającego</w:t>
      </w:r>
      <w:r w:rsidRPr="0023384E">
        <w:rPr>
          <w:rFonts w:asciiTheme="minorHAnsi" w:hAnsiTheme="minorHAnsi"/>
          <w:szCs w:val="22"/>
        </w:rPr>
        <w:t xml:space="preserve">. </w:t>
      </w:r>
    </w:p>
    <w:p w14:paraId="2BAAA91B" w14:textId="77777777" w:rsidR="00DB0ACF" w:rsidRPr="0023384E" w:rsidRDefault="0088271E" w:rsidP="0088271E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88271E">
        <w:rPr>
          <w:rFonts w:asciiTheme="minorHAnsi" w:hAnsiTheme="minorHAnsi"/>
          <w:szCs w:val="22"/>
        </w:rPr>
        <w:t>Odbiór dokumentacji projektowej – polega na ocenie kompletności i zgodności wykonanej przez Wykonawcę dokumentacji projektowej z wymogami określonymi w przepisach powszechnie obowiązującego prawa, umowie i dokumentach zakupowych.</w:t>
      </w:r>
    </w:p>
    <w:p w14:paraId="4D26393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Odbiór końcowy – polega na ostatecznej ocenie ilości i jakości wykonania przedmiotu zamówienia zgodnie ze specyfikacją techniczną.</w:t>
      </w:r>
    </w:p>
    <w:p w14:paraId="4E6CD21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Odbiór gwarancyjny – polega na sprawdzeniu stanu technicznego urządzeń na końcu okresu gwarancyjnego .</w:t>
      </w:r>
    </w:p>
    <w:p w14:paraId="3FC556B0" w14:textId="77777777" w:rsidR="00063FAA" w:rsidRPr="0023384E" w:rsidRDefault="00063FAA" w:rsidP="00E93038">
      <w:pPr>
        <w:keepLines/>
        <w:widowControl/>
        <w:spacing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23384E">
        <w:rPr>
          <w:rFonts w:asciiTheme="minorHAnsi" w:hAnsiTheme="minorHAnsi" w:cs="Arial"/>
          <w:sz w:val="22"/>
          <w:szCs w:val="22"/>
          <w:lang w:eastAsia="en-US"/>
        </w:rPr>
        <w:t>Za datę odbioru końcowego danego zlecenia przyjmuje się datę z protokołu odbioru zatwierdzonego pozytywnie przez Zamawiającego</w:t>
      </w:r>
      <w:r w:rsidR="004A17A7">
        <w:rPr>
          <w:rFonts w:asciiTheme="minorHAnsi" w:hAnsiTheme="minorHAnsi" w:cs="Arial"/>
          <w:sz w:val="22"/>
          <w:szCs w:val="22"/>
          <w:lang w:eastAsia="en-US"/>
        </w:rPr>
        <w:t>.</w:t>
      </w:r>
    </w:p>
    <w:p w14:paraId="109B619A" w14:textId="77777777" w:rsidR="00CD36EE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>Wymagania dla przygotowywania dokumentacji powykonawczej:</w:t>
      </w:r>
    </w:p>
    <w:p w14:paraId="33FC053F" w14:textId="77777777" w:rsidR="00DB0ACF" w:rsidRDefault="00DB0ACF" w:rsidP="00E93038">
      <w:pPr>
        <w:pStyle w:val="bezpunkw"/>
        <w:keepLines/>
        <w:widowControl/>
        <w:spacing w:line="276" w:lineRule="auto"/>
        <w:rPr>
          <w:rFonts w:asciiTheme="minorHAnsi" w:hAnsiTheme="minorHAnsi"/>
          <w:lang w:val="pl-PL"/>
        </w:rPr>
      </w:pPr>
      <w:r w:rsidRPr="0023384E">
        <w:rPr>
          <w:rFonts w:asciiTheme="minorHAnsi" w:hAnsiTheme="minorHAnsi"/>
        </w:rPr>
        <w:t>Dokumentacja powykonawcza przekazana do Zamawiającego po wykonaniu prac powinna zawierać w szczególności:</w:t>
      </w:r>
    </w:p>
    <w:p w14:paraId="6662137B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>Zestawienie powykonawcze wykonanych elementów przyłącza lub linii</w:t>
      </w:r>
      <w:r w:rsidRPr="0023384E">
        <w:rPr>
          <w:rFonts w:asciiTheme="minorHAnsi" w:hAnsiTheme="minorHAnsi"/>
          <w:szCs w:val="22"/>
        </w:rPr>
        <w:t>.</w:t>
      </w:r>
    </w:p>
    <w:p w14:paraId="5B924E77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Protokoły z przeprowadzonych pomiarów, atesty, certyfikaty.</w:t>
      </w:r>
      <w:r w:rsidRPr="0023384E">
        <w:rPr>
          <w:rFonts w:asciiTheme="minorHAnsi" w:hAnsiTheme="minorHAnsi"/>
          <w:szCs w:val="22"/>
          <w:lang w:val="pl-PL"/>
        </w:rPr>
        <w:t xml:space="preserve"> </w:t>
      </w:r>
    </w:p>
    <w:p w14:paraId="16D923F1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lastRenderedPageBreak/>
        <w:t xml:space="preserve">Zestawienie tabelaryczne </w:t>
      </w:r>
      <w:r w:rsidRPr="0023384E">
        <w:rPr>
          <w:rFonts w:asciiTheme="minorHAnsi" w:hAnsiTheme="minorHAnsi"/>
          <w:szCs w:val="22"/>
          <w:lang w:val="pl-PL"/>
        </w:rPr>
        <w:t xml:space="preserve">(bez decyzji administracyjnych) </w:t>
      </w:r>
      <w:r w:rsidRPr="0023384E">
        <w:rPr>
          <w:rFonts w:asciiTheme="minorHAnsi" w:hAnsiTheme="minorHAnsi"/>
          <w:szCs w:val="22"/>
        </w:rPr>
        <w:t xml:space="preserve">zawierające: dane użyczającego, datę zawarcia porozumienia, datę rozpoczęcia korzystania z nieruchomości, położenie nieruchomości, lokalizację (miasto – M, wieś – W), </w:t>
      </w:r>
      <w:r w:rsidRPr="0023384E">
        <w:rPr>
          <w:rFonts w:asciiTheme="minorHAnsi" w:hAnsiTheme="minorHAnsi"/>
          <w:szCs w:val="22"/>
          <w:lang w:val="pl-PL"/>
        </w:rPr>
        <w:t>rodzaj nieruchomości</w:t>
      </w:r>
      <w:r w:rsidRPr="0023384E">
        <w:rPr>
          <w:rFonts w:asciiTheme="minorHAnsi" w:hAnsiTheme="minorHAnsi"/>
          <w:szCs w:val="22"/>
        </w:rPr>
        <w:t xml:space="preserve">, </w:t>
      </w:r>
      <w:r w:rsidRPr="0023384E">
        <w:rPr>
          <w:rFonts w:asciiTheme="minorHAnsi" w:hAnsiTheme="minorHAnsi"/>
          <w:szCs w:val="22"/>
          <w:lang w:val="pl-PL"/>
        </w:rPr>
        <w:t>obmiar</w:t>
      </w:r>
      <w:r w:rsidRPr="0023384E">
        <w:rPr>
          <w:rFonts w:asciiTheme="minorHAnsi" w:hAnsiTheme="minorHAnsi"/>
          <w:szCs w:val="22"/>
        </w:rPr>
        <w:t xml:space="preserve"> urządzenia </w:t>
      </w:r>
      <w:r w:rsidRPr="0023384E">
        <w:rPr>
          <w:rFonts w:asciiTheme="minorHAnsi" w:hAnsiTheme="minorHAnsi"/>
          <w:szCs w:val="22"/>
          <w:lang w:val="pl-PL"/>
        </w:rPr>
        <w:t xml:space="preserve">(długość, szerokość) </w:t>
      </w:r>
      <w:r w:rsidRPr="0023384E">
        <w:rPr>
          <w:rFonts w:asciiTheme="minorHAnsi" w:hAnsiTheme="minorHAnsi"/>
          <w:szCs w:val="22"/>
        </w:rPr>
        <w:t>– w wersji elektronicznej (plik w formacie xls</w:t>
      </w:r>
      <w:r w:rsidRPr="0023384E">
        <w:rPr>
          <w:rFonts w:asciiTheme="minorHAnsi" w:hAnsiTheme="minorHAnsi"/>
          <w:szCs w:val="22"/>
          <w:lang w:val="pl-PL"/>
        </w:rPr>
        <w:t>/</w:t>
      </w:r>
      <w:proofErr w:type="spellStart"/>
      <w:r w:rsidRPr="0023384E">
        <w:rPr>
          <w:rFonts w:asciiTheme="minorHAnsi" w:hAnsiTheme="minorHAnsi"/>
          <w:szCs w:val="22"/>
          <w:lang w:val="pl-PL"/>
        </w:rPr>
        <w:t>xlsx</w:t>
      </w:r>
      <w:proofErr w:type="spellEnd"/>
      <w:r w:rsidRPr="0023384E">
        <w:rPr>
          <w:rFonts w:asciiTheme="minorHAnsi" w:hAnsiTheme="minorHAnsi"/>
          <w:szCs w:val="22"/>
        </w:rPr>
        <w:t>).</w:t>
      </w:r>
    </w:p>
    <w:p w14:paraId="23449FEE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 xml:space="preserve">Dwa oryginalne egzemplarze </w:t>
      </w:r>
      <w:r w:rsidRPr="0023384E">
        <w:rPr>
          <w:rFonts w:asciiTheme="minorHAnsi" w:hAnsiTheme="minorHAnsi"/>
          <w:szCs w:val="22"/>
        </w:rPr>
        <w:t>inwentaryzac</w:t>
      </w:r>
      <w:r w:rsidRPr="0023384E">
        <w:rPr>
          <w:rFonts w:asciiTheme="minorHAnsi" w:hAnsiTheme="minorHAnsi"/>
          <w:szCs w:val="22"/>
          <w:lang w:val="pl-PL"/>
        </w:rPr>
        <w:t>ji</w:t>
      </w:r>
      <w:r w:rsidRPr="0023384E">
        <w:rPr>
          <w:rFonts w:asciiTheme="minorHAnsi" w:hAnsiTheme="minorHAnsi"/>
          <w:szCs w:val="22"/>
        </w:rPr>
        <w:t xml:space="preserve"> geodezyjn</w:t>
      </w:r>
      <w:r w:rsidRPr="0023384E">
        <w:rPr>
          <w:rFonts w:asciiTheme="minorHAnsi" w:hAnsiTheme="minorHAnsi"/>
          <w:szCs w:val="22"/>
          <w:lang w:val="pl-PL"/>
        </w:rPr>
        <w:t>ej</w:t>
      </w:r>
      <w:r w:rsidRPr="0023384E">
        <w:rPr>
          <w:rFonts w:asciiTheme="minorHAnsi" w:hAnsiTheme="minorHAnsi"/>
          <w:szCs w:val="22"/>
        </w:rPr>
        <w:t xml:space="preserve"> powykonawcz</w:t>
      </w:r>
      <w:r w:rsidRPr="0023384E">
        <w:rPr>
          <w:rFonts w:asciiTheme="minorHAnsi" w:hAnsiTheme="minorHAnsi"/>
          <w:szCs w:val="22"/>
          <w:lang w:val="pl-PL"/>
        </w:rPr>
        <w:t>ej</w:t>
      </w:r>
      <w:r w:rsidRPr="0023384E">
        <w:rPr>
          <w:rFonts w:asciiTheme="minorHAnsi" w:hAnsiTheme="minorHAnsi"/>
          <w:szCs w:val="22"/>
        </w:rPr>
        <w:t xml:space="preserve"> (również na nośniku informatycznym z podaniem współrzędnych geodezyjnych X i Y w układzie 65 </w:t>
      </w:r>
      <w:r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2000)</w:t>
      </w:r>
      <w:r w:rsidRPr="0023384E">
        <w:rPr>
          <w:rFonts w:asciiTheme="minorHAnsi" w:hAnsiTheme="minorHAnsi"/>
          <w:szCs w:val="22"/>
          <w:lang w:val="pl-PL"/>
        </w:rPr>
        <w:t xml:space="preserve"> wraz ze szkicem inwentaryzacyjnym.</w:t>
      </w:r>
    </w:p>
    <w:p w14:paraId="1AB83CF6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Dokumentację projektową (projekt budowlany i projekt wykonawczy) z ewentualnymi zmianami na etapie realizacji.</w:t>
      </w:r>
    </w:p>
    <w:p w14:paraId="2907787E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Dokumentację projektową oraz</w:t>
      </w:r>
      <w:r w:rsidRPr="0023384E">
        <w:rPr>
          <w:rFonts w:asciiTheme="minorHAnsi" w:hAnsiTheme="minorHAnsi"/>
          <w:szCs w:val="22"/>
          <w:lang w:val="pl-PL"/>
        </w:rPr>
        <w:t>/lub</w:t>
      </w:r>
      <w:r w:rsidRPr="0023384E">
        <w:rPr>
          <w:rFonts w:asciiTheme="minorHAnsi" w:hAnsiTheme="minorHAnsi"/>
          <w:szCs w:val="22"/>
        </w:rPr>
        <w:t xml:space="preserve"> powykonawcz</w:t>
      </w:r>
      <w:r w:rsidRPr="0023384E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w wersji elektronicznej (skan </w:t>
      </w:r>
      <w:r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w formacie pdf.)</w:t>
      </w:r>
      <w:r w:rsidRPr="0023384E">
        <w:rPr>
          <w:rFonts w:asciiTheme="minorHAnsi" w:hAnsiTheme="minorHAnsi"/>
          <w:szCs w:val="22"/>
          <w:lang w:val="pl-PL"/>
        </w:rPr>
        <w:t xml:space="preserve"> </w:t>
      </w:r>
    </w:p>
    <w:p w14:paraId="1EA64C6C" w14:textId="77777777" w:rsidR="00154C64" w:rsidRPr="00154C64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>K</w:t>
      </w:r>
      <w:proofErr w:type="spellStart"/>
      <w:r w:rsidRPr="0023384E">
        <w:rPr>
          <w:rFonts w:asciiTheme="minorHAnsi" w:hAnsiTheme="minorHAnsi"/>
          <w:szCs w:val="22"/>
        </w:rPr>
        <w:t>ompletną</w:t>
      </w:r>
      <w:proofErr w:type="spellEnd"/>
      <w:r w:rsidRPr="0023384E">
        <w:rPr>
          <w:rFonts w:asciiTheme="minorHAnsi" w:hAnsiTheme="minorHAnsi"/>
          <w:szCs w:val="22"/>
        </w:rPr>
        <w:t xml:space="preserve"> dokumentację </w:t>
      </w:r>
      <w:proofErr w:type="spellStart"/>
      <w:r w:rsidRPr="0023384E">
        <w:rPr>
          <w:rFonts w:asciiTheme="minorHAnsi" w:hAnsiTheme="minorHAnsi"/>
          <w:szCs w:val="22"/>
        </w:rPr>
        <w:t>prawno</w:t>
      </w:r>
      <w:proofErr w:type="spellEnd"/>
      <w:r w:rsidRPr="0023384E">
        <w:rPr>
          <w:rFonts w:asciiTheme="minorHAnsi" w:hAnsiTheme="minorHAnsi"/>
          <w:szCs w:val="22"/>
          <w:lang w:val="pl-PL"/>
        </w:rPr>
        <w:t xml:space="preserve"> – </w:t>
      </w:r>
      <w:r w:rsidRPr="0023384E">
        <w:rPr>
          <w:rFonts w:asciiTheme="minorHAnsi" w:hAnsiTheme="minorHAnsi"/>
          <w:szCs w:val="22"/>
        </w:rPr>
        <w:t>uzgodnieniową z oryginałami prawomocnych uzgodnień i decyzji wymaganych przepisami prawa</w:t>
      </w:r>
      <w:r w:rsidRPr="0023384E">
        <w:rPr>
          <w:rFonts w:asciiTheme="minorHAnsi" w:hAnsiTheme="minorHAnsi"/>
          <w:szCs w:val="22"/>
          <w:lang w:val="pl-PL"/>
        </w:rPr>
        <w:t xml:space="preserve">. </w:t>
      </w:r>
    </w:p>
    <w:p w14:paraId="6CCE8C1F" w14:textId="77777777" w:rsidR="00C36DC7" w:rsidRPr="004A17A7" w:rsidRDefault="00C36DC7" w:rsidP="00E93038">
      <w:pPr>
        <w:pStyle w:val="Nagwek2"/>
        <w:keepNext w:val="0"/>
        <w:keepLines/>
        <w:widowControl/>
        <w:numPr>
          <w:ilvl w:val="0"/>
          <w:numId w:val="0"/>
        </w:numPr>
        <w:spacing w:after="120"/>
        <w:ind w:left="578" w:hanging="578"/>
        <w:rPr>
          <w:b/>
          <w:u w:val="single"/>
          <w:lang w:val="pl-PL"/>
        </w:rPr>
      </w:pPr>
      <w:r w:rsidRPr="004A17A7">
        <w:rPr>
          <w:b/>
          <w:u w:val="single"/>
          <w:lang w:val="pl-PL"/>
        </w:rPr>
        <w:t>Załączniki:</w:t>
      </w:r>
    </w:p>
    <w:p w14:paraId="4AE266A4" w14:textId="77777777" w:rsidR="00666621" w:rsidRP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EE4EF4">
        <w:rPr>
          <w:rFonts w:asciiTheme="minorHAnsi" w:hAnsiTheme="minorHAnsi" w:cs="Arial"/>
          <w:sz w:val="22"/>
          <w:szCs w:val="22"/>
          <w:u w:val="single"/>
        </w:rPr>
        <w:t>Załącznik</w:t>
      </w:r>
      <w:r w:rsidR="00C36DC7" w:rsidRPr="00EE4EF4">
        <w:rPr>
          <w:rFonts w:asciiTheme="minorHAnsi" w:hAnsiTheme="minorHAnsi" w:cs="Arial"/>
          <w:sz w:val="22"/>
          <w:szCs w:val="22"/>
        </w:rPr>
        <w:t xml:space="preserve"> – </w:t>
      </w:r>
      <w:r w:rsidRPr="00EE4EF4">
        <w:rPr>
          <w:rFonts w:asciiTheme="minorHAnsi" w:hAnsiTheme="minorHAnsi" w:cs="Arial"/>
          <w:sz w:val="22"/>
          <w:szCs w:val="22"/>
        </w:rPr>
        <w:t>Umowa</w:t>
      </w:r>
      <w:r w:rsidR="00C36DC7" w:rsidRPr="00EE4EF4">
        <w:rPr>
          <w:rFonts w:asciiTheme="minorHAnsi" w:hAnsiTheme="minorHAnsi" w:cs="Arial"/>
          <w:sz w:val="22"/>
          <w:szCs w:val="22"/>
        </w:rPr>
        <w:t xml:space="preserve"> o udostępnienie nieruchomości na budowę urządzeń elektroenergetycznych</w:t>
      </w:r>
    </w:p>
    <w:p w14:paraId="6A887246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F94D953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C61FC39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61603F4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5A27B0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556E87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22172D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83FE990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6F02762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623ADEC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1D40FF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F75AA1C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00BC82A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BB13E37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9ACA9CF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FFB3E45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490AF43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DA08125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187402F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CB61973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0FB2A77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4E990154" w14:textId="77777777" w:rsidR="0088271E" w:rsidRDefault="0088271E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ED4D525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601E048" w14:textId="77777777" w:rsidR="00EE4EF4" w:rsidRPr="00EE4EF4" w:rsidRDefault="00EE4EF4" w:rsidP="00EE4EF4">
      <w:pPr>
        <w:widowControl/>
        <w:pBdr>
          <w:top w:val="single" w:sz="4" w:space="10" w:color="5B9BD5"/>
          <w:bottom w:val="single" w:sz="4" w:space="10" w:color="5B9BD5"/>
        </w:pBdr>
        <w:adjustRightInd/>
        <w:spacing w:before="360" w:after="360" w:line="240" w:lineRule="auto"/>
        <w:ind w:right="-24"/>
        <w:jc w:val="center"/>
        <w:textAlignment w:val="auto"/>
        <w:rPr>
          <w:rFonts w:ascii="Calibri Light" w:hAnsi="Calibri Light" w:cs="Calibri Light"/>
          <w:b/>
          <w:i/>
          <w:iCs/>
          <w:color w:val="5B9BD5"/>
          <w:sz w:val="18"/>
          <w:szCs w:val="18"/>
        </w:rPr>
      </w:pPr>
      <w:r w:rsidRPr="00EE4EF4">
        <w:rPr>
          <w:rFonts w:ascii="Calibri Light" w:hAnsi="Calibri Light" w:cs="Calibri Light"/>
          <w:b/>
          <w:i/>
          <w:iCs/>
          <w:color w:val="5B9BD5"/>
          <w:sz w:val="18"/>
          <w:szCs w:val="18"/>
        </w:rPr>
        <w:lastRenderedPageBreak/>
        <w:t>Umowa</w:t>
      </w:r>
    </w:p>
    <w:p w14:paraId="3105FCF4" w14:textId="77777777" w:rsidR="00EE4EF4" w:rsidRPr="00EE4EF4" w:rsidRDefault="00EE4EF4" w:rsidP="00EE4EF4">
      <w:pPr>
        <w:widowControl/>
        <w:adjustRightInd/>
        <w:spacing w:before="240" w:line="276" w:lineRule="auto"/>
        <w:jc w:val="center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zawarta w dniu .................................. pomiędzy:</w:t>
      </w:r>
    </w:p>
    <w:p w14:paraId="4DC5EB77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PGE Dystrybucja Spółka Akcyjna z siedzibą w Lublinie, 20-340 Lublin, ul. Garbarska 21A, wpisana do rejestru przedsiębiorców prowadzonego przez Sąd Rejonowy Lublin-Wschód w Lublinie z siedzibą w Świdniku, VI Wydział Gospodarczy pod nr KRS: 0000343124, NIP: 946-25-93-855, REGON: 060552840, Kapitał zakładowy: 9 729 424 160zł w pełni opłacony, w imieniu którego działa: PGE Dystrybucja Spółka Akcyjna Oddział Łódź z siedzibą w Łodzi, adres: 90-021 Łódź ul. Tuwima 58, reprezentowaną w niniejszej umowie na podstawie pełnomocnictwa z dnia ………………….. (stanowiącego załącznik nr 1) przez:</w:t>
      </w:r>
    </w:p>
    <w:p w14:paraId="3CE7115E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trike/>
          <w:sz w:val="18"/>
          <w:szCs w:val="18"/>
        </w:rPr>
      </w:pPr>
    </w:p>
    <w:p w14:paraId="07921486" w14:textId="77777777" w:rsidR="00EE4EF4" w:rsidRPr="00EE4EF4" w:rsidRDefault="00EE4EF4" w:rsidP="00EE4EF4">
      <w:pPr>
        <w:widowControl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djustRightInd/>
        <w:spacing w:line="276" w:lineRule="auto"/>
        <w:textAlignment w:val="auto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EE4EF4">
        <w:rPr>
          <w:rFonts w:ascii="Calibri Light" w:hAnsi="Calibri Light" w:cs="Calibri Light"/>
          <w:snapToGrid w:val="0"/>
          <w:sz w:val="18"/>
          <w:szCs w:val="18"/>
          <w:vertAlign w:val="superscript"/>
        </w:rPr>
        <w:t>(imię i nazwisko przedstawiciela Inwestora)</w:t>
      </w:r>
    </w:p>
    <w:p w14:paraId="0A2A1633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zwanymi w dalszej części umowy Inwestorem, a:</w:t>
      </w:r>
    </w:p>
    <w:p w14:paraId="0BA25AE0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</w:p>
    <w:p w14:paraId="6E850DA0" w14:textId="77777777" w:rsidR="00EE4EF4" w:rsidRPr="00EE4EF4" w:rsidRDefault="00EE4EF4" w:rsidP="00EE4EF4">
      <w:pPr>
        <w:widowControl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djustRightInd/>
        <w:spacing w:line="276" w:lineRule="auto"/>
        <w:textAlignment w:val="auto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EE4EF4">
        <w:rPr>
          <w:rFonts w:ascii="Calibri Light" w:hAnsi="Calibri Light" w:cs="Calibri Light"/>
          <w:snapToGrid w:val="0"/>
          <w:sz w:val="18"/>
          <w:szCs w:val="18"/>
          <w:vertAlign w:val="superscript"/>
        </w:rPr>
        <w:t>(imię i nazwisko, imiona rodziców, adres zamieszkania)</w:t>
      </w:r>
    </w:p>
    <w:p w14:paraId="0168B38E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zwanym dalej Właścicielem nieruchomości.</w:t>
      </w:r>
    </w:p>
    <w:p w14:paraId="28BD0EF3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77F35B3D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before="240" w:line="276" w:lineRule="auto"/>
        <w:ind w:left="357" w:hanging="357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Właściciel (Współwłaściciel) nieruchomości dz. nr ..................... obręb ……….………..….….. nr KW ………………..…….… położonej w m-ci ............................................................... oświadcza, że wyraża zgodę na udostępnienie swojej nieruchomości w celu budowy urządzeń energetycznych:</w:t>
      </w:r>
    </w:p>
    <w:p w14:paraId="4E002C22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trike/>
          <w:sz w:val="18"/>
          <w:szCs w:val="18"/>
        </w:rPr>
      </w:pPr>
    </w:p>
    <w:p w14:paraId="77A9E50C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Właściciel (współwłaściciel) nieruchomości wyraża zgodę na umieszczenie urządzeń elektroenergetycznych na ww. nieruchomości oraz na wejście służb energetycznych ze sprzętem na teren w celu wykonania niezbędnych prac związanych z budową a w przyszłości z remontami, eksploatacją lub naprawą wybudowanych urządzeń elektroenergetycznych.</w:t>
      </w:r>
    </w:p>
    <w:p w14:paraId="4BC4EF40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Strony oświadczają, że lokalizacja inwestycji opisanej w pkt 1 zobrazowano na mapie stanowiącej załącznik nr 2 do niniejszej umowy.</w:t>
      </w:r>
    </w:p>
    <w:p w14:paraId="5D1B47AF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Właściciel (współwłaściciel) nieruchomości oświadcza, że nieruchomość </w:t>
      </w:r>
      <w:r w:rsidRPr="00EE4EF4">
        <w:rPr>
          <w:rFonts w:ascii="Calibri Light" w:hAnsi="Calibri Light" w:cs="Calibri Light"/>
          <w:color w:val="0070C0"/>
          <w:sz w:val="18"/>
          <w:szCs w:val="18"/>
        </w:rPr>
        <w:t>wchodzi</w:t>
      </w:r>
      <w:r w:rsidRPr="00EE4EF4">
        <w:rPr>
          <w:rFonts w:ascii="Calibri Light" w:hAnsi="Calibri Light" w:cs="Calibri Light"/>
          <w:sz w:val="18"/>
          <w:szCs w:val="18"/>
        </w:rPr>
        <w:t>/</w:t>
      </w:r>
      <w:r w:rsidRPr="00EE4EF4">
        <w:rPr>
          <w:rFonts w:ascii="Calibri Light" w:hAnsi="Calibri Light" w:cs="Calibri Light"/>
          <w:color w:val="00B050"/>
          <w:sz w:val="18"/>
          <w:szCs w:val="18"/>
        </w:rPr>
        <w:t>nie wchodzi</w:t>
      </w:r>
      <w:r w:rsidRPr="00EE4EF4">
        <w:rPr>
          <w:rFonts w:ascii="Calibri Light" w:hAnsi="Calibri Light" w:cs="Calibri Light"/>
          <w:sz w:val="18"/>
          <w:szCs w:val="18"/>
          <w:vertAlign w:val="superscript"/>
        </w:rPr>
        <w:t>*</w:t>
      </w:r>
      <w:r w:rsidRPr="00EE4EF4">
        <w:rPr>
          <w:rFonts w:ascii="Calibri Light" w:hAnsi="Calibri Light" w:cs="Calibri Light"/>
          <w:sz w:val="18"/>
          <w:szCs w:val="18"/>
        </w:rPr>
        <w:t xml:space="preserve"> w skład gospodarstwa rolnego.</w:t>
      </w:r>
    </w:p>
    <w:p w14:paraId="7A99F1D1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7EDED8AE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Strony ustalają, że szkody powstałe w wyniku prowadzonych prac związanych z budową, remontem lub eksploatacją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>i naprawą ww. urządzeń energetycznych zostaną oszacowane w trakcie prowadzonych robót na zasadzie porozumienia Stron lub przez rzeczoznawcę majątkowego, a stosowne odszkodowanie wypłacone w ciągu 2-ch miesięcy od daty ich powstania.</w:t>
      </w:r>
    </w:p>
    <w:p w14:paraId="462B91DB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Opisane w pkt. 1 odszkodowanie, które będzie jednorazowe i ostateczne, obejmować będzie wypłatę należności za zniszczone uprawy i nasadzenia, zniszczenie struktury gleby wraz z odszkodowaniem za rekultywację. wynikającym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 xml:space="preserve">z realizacji inwestycji opisanej w </w:t>
      </w:r>
      <w:r w:rsidRPr="00EE4EF4">
        <w:rPr>
          <w:rFonts w:ascii="Calibri Light" w:hAnsi="Calibri Light" w:cs="Calibri Light"/>
          <w:sz w:val="18"/>
          <w:szCs w:val="18"/>
        </w:rPr>
        <w:sym w:font="Times New Roman" w:char="00A7"/>
      </w:r>
      <w:r w:rsidRPr="00EE4EF4">
        <w:rPr>
          <w:rFonts w:ascii="Calibri Light" w:hAnsi="Calibri Light" w:cs="Calibri Light"/>
          <w:sz w:val="18"/>
          <w:szCs w:val="18"/>
        </w:rPr>
        <w:t>1 pkt 1.</w:t>
      </w:r>
    </w:p>
    <w:p w14:paraId="10876823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Inwestor oświadcza, że w przypadku uszkodzenia obiektów małej architektury lub utwardzonych nawierzchni obiekty te zostaną przywrócone do stanu pierwotnego. Na wykonane roboty Inwestor udzieli gwarancji.</w:t>
      </w:r>
    </w:p>
    <w:p w14:paraId="35B2B792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Wypłacane na podstawie niniejszej umowy odszkodowania stanowią zaspokojenie wszelkich roszczeń Właściciela nieruchomości i jego następców z tytułu wejścia na nieruchomość celem wykonania niezbędnych robót.</w:t>
      </w:r>
    </w:p>
    <w:p w14:paraId="24392000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pacing w:val="-2"/>
          <w:sz w:val="18"/>
          <w:szCs w:val="18"/>
        </w:rPr>
        <w:t>W przypadku zaistnienia szkód podczas wykonywania prac remontowych i eksploatacyjnych właścicielowi (lub osobie uprawnionej) wypłacone zostanie odszkodowanie za zniszczone uprawy i składniki budowlane. Odszkodowanie nie będzie wypłacone jeżeli usytuowanie upraw i budowli okaże się sprzeczne z przepisami ustalającymi odległości od urządzeń elektroenergetycznych</w:t>
      </w:r>
      <w:r w:rsidRPr="00EE4EF4">
        <w:rPr>
          <w:rFonts w:ascii="Calibri Light" w:hAnsi="Calibri Light" w:cs="Calibri Light"/>
          <w:sz w:val="18"/>
          <w:szCs w:val="18"/>
        </w:rPr>
        <w:t>.</w:t>
      </w:r>
    </w:p>
    <w:p w14:paraId="3E8D702C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53152F76" w14:textId="77777777" w:rsidR="00EE4EF4" w:rsidRPr="00EE4EF4" w:rsidRDefault="00EE4EF4" w:rsidP="00EE4EF4">
      <w:pPr>
        <w:widowControl/>
        <w:numPr>
          <w:ilvl w:val="0"/>
          <w:numId w:val="38"/>
        </w:numPr>
        <w:adjustRightInd/>
        <w:spacing w:line="276" w:lineRule="auto"/>
        <w:ind w:left="284" w:hanging="284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Właściciel nieruchomości oświadcza, że przyjął do wiadomości i stosowania przepisy wynikające z Polskich Norm ograniczające możliwość wznoszenia budowli, prowadzenia upraw i </w:t>
      </w:r>
      <w:proofErr w:type="spellStart"/>
      <w:r w:rsidRPr="00EE4EF4">
        <w:rPr>
          <w:rFonts w:ascii="Calibri Light" w:hAnsi="Calibri Light" w:cs="Calibri Light"/>
          <w:sz w:val="18"/>
          <w:szCs w:val="18"/>
        </w:rPr>
        <w:t>nasadzeń</w:t>
      </w:r>
      <w:proofErr w:type="spellEnd"/>
      <w:r w:rsidRPr="00EE4EF4">
        <w:rPr>
          <w:rFonts w:ascii="Calibri Light" w:hAnsi="Calibri Light" w:cs="Calibri Light"/>
          <w:sz w:val="18"/>
          <w:szCs w:val="18"/>
        </w:rPr>
        <w:t xml:space="preserve"> drzew wysokopiennych pod liniami napowietrznymi, nad liniami kablowymi oraz w pobliżu wybudowanych urządzeń elektroenergetycznych wymienionych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 xml:space="preserve">w </w:t>
      </w:r>
      <w:r w:rsidRPr="00EE4EF4">
        <w:rPr>
          <w:rFonts w:ascii="Calibri Light" w:hAnsi="Calibri Light" w:cs="Calibri Light"/>
          <w:sz w:val="18"/>
          <w:szCs w:val="18"/>
        </w:rPr>
        <w:sym w:font="Times New Roman" w:char="00A7"/>
      </w:r>
      <w:r w:rsidRPr="00EE4EF4">
        <w:rPr>
          <w:rFonts w:ascii="Calibri Light" w:hAnsi="Calibri Light" w:cs="Calibri Light"/>
          <w:sz w:val="18"/>
          <w:szCs w:val="18"/>
        </w:rPr>
        <w:t xml:space="preserve">1 pkt 1. </w:t>
      </w:r>
    </w:p>
    <w:p w14:paraId="6ECA95C9" w14:textId="77777777" w:rsidR="00EE4EF4" w:rsidRPr="00EE4EF4" w:rsidRDefault="00EE4EF4" w:rsidP="00EE4EF4">
      <w:pPr>
        <w:widowControl/>
        <w:numPr>
          <w:ilvl w:val="0"/>
          <w:numId w:val="38"/>
        </w:numPr>
        <w:adjustRightInd/>
        <w:spacing w:line="276" w:lineRule="auto"/>
        <w:ind w:left="284" w:hanging="284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lastRenderedPageBreak/>
        <w:t>W przypadku sprzedaży nieruchomość w całości lub części, do której odnosi się niniejsza umowa, Właściciel nieruchomości zobowiązuje się pisemnie poinformować przyszłego nabywcę o zawartych w niej zobowiązaniach.</w:t>
      </w:r>
    </w:p>
    <w:p w14:paraId="6CE12AA4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152DC1B4" w14:textId="77777777" w:rsidR="00EE4EF4" w:rsidRPr="00EE4EF4" w:rsidRDefault="00EE4EF4" w:rsidP="00EE4EF4">
      <w:pPr>
        <w:widowControl/>
        <w:tabs>
          <w:tab w:val="left" w:pos="0"/>
          <w:tab w:val="right" w:pos="9072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Dane osobowe pozyskane w wyniku procesu inwestycyjnego będą przez PGE Dystrybucja chronione zgodnie z zapisami zawartymi w Klauzuli Informacyjnej będącej załącznikiem do niniejszej umowy.</w:t>
      </w:r>
    </w:p>
    <w:p w14:paraId="176CCE11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442A1414" w14:textId="77777777" w:rsidR="00EE4EF4" w:rsidRPr="00EE4EF4" w:rsidRDefault="00EE4EF4" w:rsidP="00EE4EF4">
      <w:pPr>
        <w:widowControl/>
        <w:tabs>
          <w:tab w:val="left" w:pos="0"/>
          <w:tab w:val="right" w:pos="9072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Wszelkie spory wynikające z realizacji niniejszej umowy rozstrzygać będą właściwe sądy powszechne, a w sprawach nieuregulowanych niniejszą umową zastosowanie mają przepisy k.c.</w:t>
      </w:r>
    </w:p>
    <w:p w14:paraId="1D511C0F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4BAE284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Umowę sporządzono w dwóch jednobrzmiących egzemplarzach po jednym dla każdej ze stron.</w:t>
      </w:r>
    </w:p>
    <w:p w14:paraId="734C8B9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before="120" w:line="276" w:lineRule="auto"/>
        <w:jc w:val="left"/>
        <w:textAlignment w:val="auto"/>
        <w:rPr>
          <w:rFonts w:ascii="Calibri Light" w:hAnsi="Calibri Light" w:cs="Calibri Light"/>
          <w:b/>
          <w:sz w:val="18"/>
          <w:szCs w:val="18"/>
          <w:u w:val="single"/>
        </w:rPr>
      </w:pP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Załączniki:</w:t>
      </w:r>
    </w:p>
    <w:p w14:paraId="5A94824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Załącznik nr 1 – Pełnomocn</w:t>
      </w:r>
      <w:r>
        <w:rPr>
          <w:rFonts w:ascii="Calibri Light" w:hAnsi="Calibri Light" w:cs="Calibri Light"/>
          <w:sz w:val="18"/>
          <w:szCs w:val="18"/>
        </w:rPr>
        <w:t>ictwo przedstawiciela inwestora</w:t>
      </w:r>
    </w:p>
    <w:p w14:paraId="0E5727B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Załąc</w:t>
      </w:r>
      <w:r>
        <w:rPr>
          <w:rFonts w:ascii="Calibri Light" w:hAnsi="Calibri Light" w:cs="Calibri Light"/>
          <w:sz w:val="18"/>
          <w:szCs w:val="18"/>
        </w:rPr>
        <w:t>znik nr 2 – Załącznik graficzny</w:t>
      </w:r>
    </w:p>
    <w:p w14:paraId="409BD20D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 xml:space="preserve">Załącznik nr 3 – </w:t>
      </w:r>
      <w:r w:rsidRPr="00EE4EF4">
        <w:rPr>
          <w:rFonts w:ascii="Calibri Light" w:hAnsi="Calibri Light" w:cs="Calibri Light"/>
          <w:sz w:val="18"/>
          <w:szCs w:val="18"/>
        </w:rPr>
        <w:t>Klauzula Informacyjna</w:t>
      </w:r>
    </w:p>
    <w:p w14:paraId="34D62181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</w:p>
    <w:p w14:paraId="15D0111B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</w:p>
    <w:p w14:paraId="6A2CF7F9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before="240" w:line="276" w:lineRule="auto"/>
        <w:jc w:val="left"/>
        <w:textAlignment w:val="auto"/>
        <w:rPr>
          <w:rFonts w:ascii="Calibri Light" w:hAnsi="Calibri Light" w:cs="Calibri Light"/>
          <w:b/>
          <w:sz w:val="18"/>
          <w:szCs w:val="18"/>
        </w:rPr>
      </w:pPr>
      <w:r w:rsidRPr="00EE4EF4">
        <w:rPr>
          <w:rFonts w:ascii="Calibri Light" w:hAnsi="Calibri Light" w:cs="Calibri Light"/>
          <w:b/>
          <w:sz w:val="18"/>
          <w:szCs w:val="18"/>
        </w:rPr>
        <w:tab/>
      </w: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Inwestor</w:t>
      </w:r>
      <w:r w:rsidRPr="00EE4EF4">
        <w:rPr>
          <w:rFonts w:ascii="Calibri Light" w:hAnsi="Calibri Light" w:cs="Calibri Light"/>
          <w:b/>
          <w:sz w:val="18"/>
          <w:szCs w:val="18"/>
        </w:rPr>
        <w:tab/>
      </w: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Właściciel gruntu</w:t>
      </w:r>
    </w:p>
    <w:p w14:paraId="5A31EA04" w14:textId="77777777" w:rsidR="00EE4EF4" w:rsidRPr="00D6409F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sectPr w:rsidR="00EE4EF4" w:rsidRPr="00D6409F" w:rsidSect="00AA4DFC">
      <w:headerReference w:type="default" r:id="rId16"/>
      <w:footerReference w:type="default" r:id="rId17"/>
      <w:pgSz w:w="11906" w:h="16838"/>
      <w:pgMar w:top="567" w:right="1417" w:bottom="426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3623" w14:textId="77777777" w:rsidR="008B7E84" w:rsidRDefault="008B7E84" w:rsidP="009629B1">
      <w:pPr>
        <w:spacing w:line="240" w:lineRule="auto"/>
      </w:pPr>
      <w:r>
        <w:separator/>
      </w:r>
    </w:p>
  </w:endnote>
  <w:endnote w:type="continuationSeparator" w:id="0">
    <w:p w14:paraId="31CB06B5" w14:textId="77777777" w:rsidR="008B7E84" w:rsidRDefault="008B7E84" w:rsidP="00962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8753290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C2FF281" w14:textId="77777777" w:rsidR="008B2C5A" w:rsidRDefault="008B2C5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58E">
          <w:rPr>
            <w:noProof/>
          </w:rPr>
          <w:t>7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6771D93" w14:textId="77777777" w:rsidR="008B2C5A" w:rsidRPr="003165D0" w:rsidRDefault="008B2C5A">
    <w:pPr>
      <w:pStyle w:val="Stopka"/>
      <w:jc w:val="right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C0A9" w14:textId="77777777" w:rsidR="008B7E84" w:rsidRDefault="008B7E84" w:rsidP="009629B1">
      <w:pPr>
        <w:spacing w:line="240" w:lineRule="auto"/>
      </w:pPr>
      <w:r>
        <w:separator/>
      </w:r>
    </w:p>
  </w:footnote>
  <w:footnote w:type="continuationSeparator" w:id="0">
    <w:p w14:paraId="676715FD" w14:textId="77777777" w:rsidR="008B7E84" w:rsidRDefault="008B7E84" w:rsidP="00962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7405AD" w:rsidRPr="00D0579B" w14:paraId="12521703" w14:textId="77777777" w:rsidTr="00773C5F">
      <w:trPr>
        <w:trHeight w:val="917"/>
      </w:trPr>
      <w:tc>
        <w:tcPr>
          <w:tcW w:w="5687" w:type="dxa"/>
          <w:vAlign w:val="center"/>
        </w:tcPr>
        <w:p w14:paraId="3953FE8D" w14:textId="77777777" w:rsidR="007405AD" w:rsidRPr="00D0579B" w:rsidRDefault="007405AD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D0579B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70CCE02C" w14:textId="77777777" w:rsidR="00D31A89" w:rsidRPr="00D31A89" w:rsidRDefault="00D31A89" w:rsidP="00D31A89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 w:cs="Verdana"/>
              <w:sz w:val="14"/>
              <w:szCs w:val="14"/>
              <w:lang w:eastAsia="en-US"/>
            </w:rPr>
          </w:pPr>
          <w:r w:rsidRPr="00D31A89">
            <w:rPr>
              <w:rFonts w:ascii="Verdana" w:eastAsia="Verdana" w:hAnsi="Verdana" w:cs="Verdana"/>
              <w:sz w:val="14"/>
              <w:szCs w:val="14"/>
              <w:lang w:eastAsia="en-US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    </w:r>
        </w:p>
        <w:p w14:paraId="078C86B9" w14:textId="77777777" w:rsidR="007405AD" w:rsidRPr="00D0579B" w:rsidRDefault="007405AD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</w:p>
        <w:p w14:paraId="35191FDB" w14:textId="2280EC55" w:rsidR="007405AD" w:rsidRPr="00D0579B" w:rsidRDefault="00D31A89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bookmarkStart w:id="0" w:name="_Hlk227152510"/>
          <w:r w:rsidRPr="00D31A89">
            <w:rPr>
              <w:rFonts w:ascii="Trebuchet MS" w:eastAsia="Verdana" w:hAnsi="Trebuchet MS"/>
              <w:b/>
              <w:bCs/>
              <w:color w:val="000000"/>
              <w:sz w:val="14"/>
              <w:szCs w:val="18"/>
              <w:lang w:eastAsia="en-US"/>
            </w:rPr>
            <w:t>POST/DYS/OLD/GZ/01344/2026</w:t>
          </w:r>
          <w:bookmarkEnd w:id="0"/>
        </w:p>
      </w:tc>
      <w:tc>
        <w:tcPr>
          <w:tcW w:w="908" w:type="dxa"/>
          <w:vAlign w:val="center"/>
        </w:tcPr>
        <w:p w14:paraId="1FE7D453" w14:textId="77777777" w:rsidR="007405AD" w:rsidRPr="00D0579B" w:rsidRDefault="007405AD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1BC93DBC" w14:textId="77777777" w:rsidR="007405AD" w:rsidRPr="00D0579B" w:rsidRDefault="007405AD" w:rsidP="007405AD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D0579B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8240" behindDoc="0" locked="0" layoutInCell="1" allowOverlap="1" wp14:anchorId="72498D07" wp14:editId="0AB43590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0A4B853" w14:textId="77777777" w:rsidR="007405AD" w:rsidRDefault="007405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7BC"/>
    <w:multiLevelType w:val="hybridMultilevel"/>
    <w:tmpl w:val="2D64D7A6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06CD211C"/>
    <w:multiLevelType w:val="hybridMultilevel"/>
    <w:tmpl w:val="D21C04F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3007F"/>
    <w:multiLevelType w:val="hybridMultilevel"/>
    <w:tmpl w:val="5606767C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1DAC7456"/>
    <w:multiLevelType w:val="hybridMultilevel"/>
    <w:tmpl w:val="AF0857C2"/>
    <w:lvl w:ilvl="0" w:tplc="66D4449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64C0E"/>
    <w:multiLevelType w:val="multilevel"/>
    <w:tmpl w:val="E3024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851"/>
        </w:tabs>
        <w:ind w:left="851" w:hanging="454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90F60E9"/>
    <w:multiLevelType w:val="multilevel"/>
    <w:tmpl w:val="7EEC96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29B1E98"/>
    <w:multiLevelType w:val="hybridMultilevel"/>
    <w:tmpl w:val="B6BCE5A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34223264"/>
    <w:multiLevelType w:val="multilevel"/>
    <w:tmpl w:val="1664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49127A72"/>
    <w:multiLevelType w:val="hybridMultilevel"/>
    <w:tmpl w:val="6276D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45F1"/>
    <w:multiLevelType w:val="hybridMultilevel"/>
    <w:tmpl w:val="E4CAA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815D0"/>
    <w:multiLevelType w:val="hybridMultilevel"/>
    <w:tmpl w:val="9524F990"/>
    <w:lvl w:ilvl="0" w:tplc="07349682">
      <w:start w:val="1"/>
      <w:numFmt w:val="decimal"/>
      <w:pStyle w:val="Nagwek5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C2334"/>
    <w:multiLevelType w:val="hybridMultilevel"/>
    <w:tmpl w:val="801C5774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56A07DB6"/>
    <w:multiLevelType w:val="hybridMultilevel"/>
    <w:tmpl w:val="1DB637D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D745E"/>
    <w:multiLevelType w:val="hybridMultilevel"/>
    <w:tmpl w:val="0F9C405E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5B330175"/>
    <w:multiLevelType w:val="multilevel"/>
    <w:tmpl w:val="C0389F24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2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E953E45"/>
    <w:multiLevelType w:val="hybridMultilevel"/>
    <w:tmpl w:val="5D0045C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8" w15:restartNumberingAfterBreak="0">
    <w:nsid w:val="5ED1374D"/>
    <w:multiLevelType w:val="hybridMultilevel"/>
    <w:tmpl w:val="8D78D18A"/>
    <w:lvl w:ilvl="0" w:tplc="FCF4B404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A2E29"/>
    <w:multiLevelType w:val="hybridMultilevel"/>
    <w:tmpl w:val="0AACD11C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 w15:restartNumberingAfterBreak="0">
    <w:nsid w:val="62A23364"/>
    <w:multiLevelType w:val="hybridMultilevel"/>
    <w:tmpl w:val="9F42573A"/>
    <w:lvl w:ilvl="0" w:tplc="E69ED492">
      <w:start w:val="1"/>
      <w:numFmt w:val="decimal"/>
      <w:pStyle w:val="Punktowanie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B0272"/>
    <w:multiLevelType w:val="multilevel"/>
    <w:tmpl w:val="EBCA3E78"/>
    <w:lvl w:ilvl="0">
      <w:start w:val="5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65D4403"/>
    <w:multiLevelType w:val="hybridMultilevel"/>
    <w:tmpl w:val="989AD76E"/>
    <w:lvl w:ilvl="0" w:tplc="02D86A2A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40B01A86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DA2685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920E8A4C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12E0700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1C807CA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3E26C24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7A1E2CB6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A4E46FF0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F1BD2"/>
    <w:multiLevelType w:val="hybridMultilevel"/>
    <w:tmpl w:val="F20677D2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5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77DC0210"/>
    <w:multiLevelType w:val="hybridMultilevel"/>
    <w:tmpl w:val="AB5ECBD2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8" w15:restartNumberingAfterBreak="0">
    <w:nsid w:val="7D0928C8"/>
    <w:multiLevelType w:val="multilevel"/>
    <w:tmpl w:val="7B749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yl4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D9E6AE9"/>
    <w:multiLevelType w:val="hybridMultilevel"/>
    <w:tmpl w:val="6A70BE1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0" w15:restartNumberingAfterBreak="0">
    <w:nsid w:val="7F73231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6110476">
    <w:abstractNumId w:val="11"/>
  </w:num>
  <w:num w:numId="2" w16cid:durableId="1245535601">
    <w:abstractNumId w:val="28"/>
  </w:num>
  <w:num w:numId="3" w16cid:durableId="1098329183">
    <w:abstractNumId w:val="22"/>
  </w:num>
  <w:num w:numId="4" w16cid:durableId="1799833274">
    <w:abstractNumId w:val="21"/>
  </w:num>
  <w:num w:numId="5" w16cid:durableId="690108741">
    <w:abstractNumId w:val="18"/>
  </w:num>
  <w:num w:numId="6" w16cid:durableId="1075858284">
    <w:abstractNumId w:val="3"/>
  </w:num>
  <w:num w:numId="7" w16cid:durableId="2043899783">
    <w:abstractNumId w:val="7"/>
  </w:num>
  <w:num w:numId="8" w16cid:durableId="799109249">
    <w:abstractNumId w:val="12"/>
  </w:num>
  <w:num w:numId="9" w16cid:durableId="1940093065">
    <w:abstractNumId w:val="29"/>
  </w:num>
  <w:num w:numId="10" w16cid:durableId="1227764179">
    <w:abstractNumId w:val="17"/>
  </w:num>
  <w:num w:numId="11" w16cid:durableId="1509904111">
    <w:abstractNumId w:val="6"/>
  </w:num>
  <w:num w:numId="12" w16cid:durableId="181167808">
    <w:abstractNumId w:val="27"/>
  </w:num>
  <w:num w:numId="13" w16cid:durableId="1951353164">
    <w:abstractNumId w:val="2"/>
  </w:num>
  <w:num w:numId="14" w16cid:durableId="1118717708">
    <w:abstractNumId w:val="19"/>
  </w:num>
  <w:num w:numId="15" w16cid:durableId="1707563916">
    <w:abstractNumId w:val="24"/>
  </w:num>
  <w:num w:numId="16" w16cid:durableId="107745652">
    <w:abstractNumId w:val="14"/>
  </w:num>
  <w:num w:numId="17" w16cid:durableId="1141113064">
    <w:abstractNumId w:val="0"/>
  </w:num>
  <w:num w:numId="18" w16cid:durableId="518398601">
    <w:abstractNumId w:val="15"/>
  </w:num>
  <w:num w:numId="19" w16cid:durableId="326903714">
    <w:abstractNumId w:val="3"/>
  </w:num>
  <w:num w:numId="20" w16cid:durableId="940532604">
    <w:abstractNumId w:val="3"/>
  </w:num>
  <w:num w:numId="21" w16cid:durableId="1401714244">
    <w:abstractNumId w:val="3"/>
  </w:num>
  <w:num w:numId="22" w16cid:durableId="319044975">
    <w:abstractNumId w:val="3"/>
  </w:num>
  <w:num w:numId="23" w16cid:durableId="1681348114">
    <w:abstractNumId w:val="3"/>
  </w:num>
  <w:num w:numId="24" w16cid:durableId="671448732">
    <w:abstractNumId w:val="3"/>
  </w:num>
  <w:num w:numId="25" w16cid:durableId="1876576175">
    <w:abstractNumId w:val="15"/>
  </w:num>
  <w:num w:numId="26" w16cid:durableId="287900187">
    <w:abstractNumId w:val="1"/>
  </w:num>
  <w:num w:numId="27" w16cid:durableId="104425509">
    <w:abstractNumId w:val="8"/>
  </w:num>
  <w:num w:numId="28" w16cid:durableId="223687666">
    <w:abstractNumId w:val="20"/>
  </w:num>
  <w:num w:numId="29" w16cid:durableId="650451139">
    <w:abstractNumId w:val="13"/>
  </w:num>
  <w:num w:numId="30" w16cid:durableId="1442139377">
    <w:abstractNumId w:val="21"/>
  </w:num>
  <w:num w:numId="31" w16cid:durableId="1507554549">
    <w:abstractNumId w:val="25"/>
  </w:num>
  <w:num w:numId="32" w16cid:durableId="1686781638">
    <w:abstractNumId w:val="9"/>
  </w:num>
  <w:num w:numId="33" w16cid:durableId="1740443696">
    <w:abstractNumId w:val="10"/>
  </w:num>
  <w:num w:numId="34" w16cid:durableId="584459509">
    <w:abstractNumId w:val="4"/>
  </w:num>
  <w:num w:numId="35" w16cid:durableId="1910455407">
    <w:abstractNumId w:val="5"/>
  </w:num>
  <w:num w:numId="36" w16cid:durableId="726877985">
    <w:abstractNumId w:val="16"/>
  </w:num>
  <w:num w:numId="37" w16cid:durableId="1959026150">
    <w:abstractNumId w:val="30"/>
  </w:num>
  <w:num w:numId="38" w16cid:durableId="1165976458">
    <w:abstractNumId w:val="26"/>
  </w:num>
  <w:num w:numId="39" w16cid:durableId="1641379162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ACF"/>
    <w:rsid w:val="000009B7"/>
    <w:rsid w:val="00001EBE"/>
    <w:rsid w:val="000043F4"/>
    <w:rsid w:val="00004953"/>
    <w:rsid w:val="0000555B"/>
    <w:rsid w:val="00006F90"/>
    <w:rsid w:val="00015B53"/>
    <w:rsid w:val="00017D44"/>
    <w:rsid w:val="00021173"/>
    <w:rsid w:val="00022F6D"/>
    <w:rsid w:val="0002581F"/>
    <w:rsid w:val="00026314"/>
    <w:rsid w:val="00026694"/>
    <w:rsid w:val="00036878"/>
    <w:rsid w:val="00050D78"/>
    <w:rsid w:val="00052407"/>
    <w:rsid w:val="000529CE"/>
    <w:rsid w:val="00053089"/>
    <w:rsid w:val="00063FAA"/>
    <w:rsid w:val="0006793D"/>
    <w:rsid w:val="00070B2E"/>
    <w:rsid w:val="00076492"/>
    <w:rsid w:val="00076663"/>
    <w:rsid w:val="00081172"/>
    <w:rsid w:val="0008186E"/>
    <w:rsid w:val="0008391B"/>
    <w:rsid w:val="000873BC"/>
    <w:rsid w:val="0009052E"/>
    <w:rsid w:val="00092F88"/>
    <w:rsid w:val="00093444"/>
    <w:rsid w:val="0009499B"/>
    <w:rsid w:val="00096C61"/>
    <w:rsid w:val="000A4244"/>
    <w:rsid w:val="000A4BB8"/>
    <w:rsid w:val="000B5638"/>
    <w:rsid w:val="000B66D4"/>
    <w:rsid w:val="000C202A"/>
    <w:rsid w:val="000C3A8F"/>
    <w:rsid w:val="000C7E75"/>
    <w:rsid w:val="000D6D9E"/>
    <w:rsid w:val="000F0F44"/>
    <w:rsid w:val="000F6B68"/>
    <w:rsid w:val="000F6CCA"/>
    <w:rsid w:val="001008EB"/>
    <w:rsid w:val="001011E3"/>
    <w:rsid w:val="00101E98"/>
    <w:rsid w:val="001021A0"/>
    <w:rsid w:val="001037A4"/>
    <w:rsid w:val="001048D7"/>
    <w:rsid w:val="0010583B"/>
    <w:rsid w:val="0010622E"/>
    <w:rsid w:val="001151DE"/>
    <w:rsid w:val="00115F8F"/>
    <w:rsid w:val="00121AB3"/>
    <w:rsid w:val="001221C3"/>
    <w:rsid w:val="001223CC"/>
    <w:rsid w:val="00123CE3"/>
    <w:rsid w:val="00125516"/>
    <w:rsid w:val="00127EC0"/>
    <w:rsid w:val="00140BE5"/>
    <w:rsid w:val="00141C56"/>
    <w:rsid w:val="0015350B"/>
    <w:rsid w:val="00153FFE"/>
    <w:rsid w:val="00154C64"/>
    <w:rsid w:val="0015730D"/>
    <w:rsid w:val="00161514"/>
    <w:rsid w:val="001626E8"/>
    <w:rsid w:val="001632CD"/>
    <w:rsid w:val="00166192"/>
    <w:rsid w:val="00167ECF"/>
    <w:rsid w:val="00177924"/>
    <w:rsid w:val="00183863"/>
    <w:rsid w:val="00185F30"/>
    <w:rsid w:val="00196684"/>
    <w:rsid w:val="001A434C"/>
    <w:rsid w:val="001A60EE"/>
    <w:rsid w:val="001A67CB"/>
    <w:rsid w:val="001B1520"/>
    <w:rsid w:val="001B35D4"/>
    <w:rsid w:val="001B5649"/>
    <w:rsid w:val="001C07B9"/>
    <w:rsid w:val="001C7B36"/>
    <w:rsid w:val="001D1F09"/>
    <w:rsid w:val="001D7F0F"/>
    <w:rsid w:val="001E0738"/>
    <w:rsid w:val="001E1755"/>
    <w:rsid w:val="001F48D8"/>
    <w:rsid w:val="001F63E6"/>
    <w:rsid w:val="00206F1E"/>
    <w:rsid w:val="002070F1"/>
    <w:rsid w:val="00207F0F"/>
    <w:rsid w:val="00213316"/>
    <w:rsid w:val="00222323"/>
    <w:rsid w:val="002267B5"/>
    <w:rsid w:val="00231555"/>
    <w:rsid w:val="00232444"/>
    <w:rsid w:val="0023384E"/>
    <w:rsid w:val="0023595B"/>
    <w:rsid w:val="002365A9"/>
    <w:rsid w:val="00236A9A"/>
    <w:rsid w:val="0024622A"/>
    <w:rsid w:val="00256752"/>
    <w:rsid w:val="00256A66"/>
    <w:rsid w:val="00260178"/>
    <w:rsid w:val="0026358D"/>
    <w:rsid w:val="00284225"/>
    <w:rsid w:val="0028519E"/>
    <w:rsid w:val="00285552"/>
    <w:rsid w:val="002907C3"/>
    <w:rsid w:val="00290CC1"/>
    <w:rsid w:val="0029517C"/>
    <w:rsid w:val="00297C63"/>
    <w:rsid w:val="002A1BF4"/>
    <w:rsid w:val="002A3091"/>
    <w:rsid w:val="002A552C"/>
    <w:rsid w:val="002A55FA"/>
    <w:rsid w:val="002B689C"/>
    <w:rsid w:val="002C20CB"/>
    <w:rsid w:val="002C2F2C"/>
    <w:rsid w:val="002C3F58"/>
    <w:rsid w:val="002C5D2F"/>
    <w:rsid w:val="002D4038"/>
    <w:rsid w:val="002D4FF5"/>
    <w:rsid w:val="002D5D6B"/>
    <w:rsid w:val="002D6612"/>
    <w:rsid w:val="002E12F6"/>
    <w:rsid w:val="002E5630"/>
    <w:rsid w:val="002E70D2"/>
    <w:rsid w:val="002F71E5"/>
    <w:rsid w:val="002F7D61"/>
    <w:rsid w:val="00302CB1"/>
    <w:rsid w:val="00306E90"/>
    <w:rsid w:val="003108CC"/>
    <w:rsid w:val="00311906"/>
    <w:rsid w:val="00315C79"/>
    <w:rsid w:val="003165D0"/>
    <w:rsid w:val="00332EF1"/>
    <w:rsid w:val="003374BD"/>
    <w:rsid w:val="0035436B"/>
    <w:rsid w:val="00356DD6"/>
    <w:rsid w:val="003604C8"/>
    <w:rsid w:val="00361509"/>
    <w:rsid w:val="00366005"/>
    <w:rsid w:val="0036765C"/>
    <w:rsid w:val="0037730C"/>
    <w:rsid w:val="003777D2"/>
    <w:rsid w:val="00377828"/>
    <w:rsid w:val="00393AAD"/>
    <w:rsid w:val="003954B9"/>
    <w:rsid w:val="0039615D"/>
    <w:rsid w:val="003A37BE"/>
    <w:rsid w:val="003A3D21"/>
    <w:rsid w:val="003A5A08"/>
    <w:rsid w:val="003C5E7B"/>
    <w:rsid w:val="003C64C9"/>
    <w:rsid w:val="003D21DD"/>
    <w:rsid w:val="003E0405"/>
    <w:rsid w:val="003E058E"/>
    <w:rsid w:val="003E4B8E"/>
    <w:rsid w:val="003F0C01"/>
    <w:rsid w:val="003F4925"/>
    <w:rsid w:val="00401729"/>
    <w:rsid w:val="004109D9"/>
    <w:rsid w:val="0042121A"/>
    <w:rsid w:val="004541BC"/>
    <w:rsid w:val="0045606C"/>
    <w:rsid w:val="0045719D"/>
    <w:rsid w:val="004600D8"/>
    <w:rsid w:val="004659DF"/>
    <w:rsid w:val="004665DC"/>
    <w:rsid w:val="004727E2"/>
    <w:rsid w:val="00473323"/>
    <w:rsid w:val="004808E4"/>
    <w:rsid w:val="00480F3E"/>
    <w:rsid w:val="00483510"/>
    <w:rsid w:val="00486292"/>
    <w:rsid w:val="00487476"/>
    <w:rsid w:val="00493F73"/>
    <w:rsid w:val="00496E05"/>
    <w:rsid w:val="004977C9"/>
    <w:rsid w:val="004A17A7"/>
    <w:rsid w:val="004A2377"/>
    <w:rsid w:val="004A7BE0"/>
    <w:rsid w:val="004B23A1"/>
    <w:rsid w:val="004B71AA"/>
    <w:rsid w:val="004C22F8"/>
    <w:rsid w:val="004D056B"/>
    <w:rsid w:val="004D1007"/>
    <w:rsid w:val="004D2896"/>
    <w:rsid w:val="004D4FFE"/>
    <w:rsid w:val="004D5F91"/>
    <w:rsid w:val="004D6FB1"/>
    <w:rsid w:val="004E4E55"/>
    <w:rsid w:val="004F0CD8"/>
    <w:rsid w:val="004F3312"/>
    <w:rsid w:val="004F358F"/>
    <w:rsid w:val="004F6ADA"/>
    <w:rsid w:val="005005C5"/>
    <w:rsid w:val="005021AE"/>
    <w:rsid w:val="00502CB3"/>
    <w:rsid w:val="0050355A"/>
    <w:rsid w:val="00505A09"/>
    <w:rsid w:val="00506C0E"/>
    <w:rsid w:val="005101A9"/>
    <w:rsid w:val="0051416D"/>
    <w:rsid w:val="00515280"/>
    <w:rsid w:val="0051635B"/>
    <w:rsid w:val="0052425A"/>
    <w:rsid w:val="00524481"/>
    <w:rsid w:val="00524646"/>
    <w:rsid w:val="0053417A"/>
    <w:rsid w:val="0053508B"/>
    <w:rsid w:val="005367E5"/>
    <w:rsid w:val="0053758C"/>
    <w:rsid w:val="00540C84"/>
    <w:rsid w:val="005450FC"/>
    <w:rsid w:val="00546813"/>
    <w:rsid w:val="0055086F"/>
    <w:rsid w:val="005518F5"/>
    <w:rsid w:val="00552D2D"/>
    <w:rsid w:val="00555805"/>
    <w:rsid w:val="00574964"/>
    <w:rsid w:val="0058155B"/>
    <w:rsid w:val="00590A26"/>
    <w:rsid w:val="0059284B"/>
    <w:rsid w:val="0059307F"/>
    <w:rsid w:val="005962F4"/>
    <w:rsid w:val="005A05DE"/>
    <w:rsid w:val="005A0605"/>
    <w:rsid w:val="005A192E"/>
    <w:rsid w:val="005C3B06"/>
    <w:rsid w:val="005C7E31"/>
    <w:rsid w:val="005D0370"/>
    <w:rsid w:val="005D1829"/>
    <w:rsid w:val="005D4582"/>
    <w:rsid w:val="005D560A"/>
    <w:rsid w:val="005D5776"/>
    <w:rsid w:val="005D761F"/>
    <w:rsid w:val="005E1116"/>
    <w:rsid w:val="005E28AD"/>
    <w:rsid w:val="005E2A84"/>
    <w:rsid w:val="005F1258"/>
    <w:rsid w:val="005F12F7"/>
    <w:rsid w:val="00601370"/>
    <w:rsid w:val="00610CC5"/>
    <w:rsid w:val="00614193"/>
    <w:rsid w:val="00617265"/>
    <w:rsid w:val="00620B8E"/>
    <w:rsid w:val="00621690"/>
    <w:rsid w:val="00624220"/>
    <w:rsid w:val="0062623A"/>
    <w:rsid w:val="00626FEB"/>
    <w:rsid w:val="00627F14"/>
    <w:rsid w:val="00630351"/>
    <w:rsid w:val="00633530"/>
    <w:rsid w:val="00637F28"/>
    <w:rsid w:val="00640BAF"/>
    <w:rsid w:val="0065013A"/>
    <w:rsid w:val="00653DCE"/>
    <w:rsid w:val="006540F2"/>
    <w:rsid w:val="00655052"/>
    <w:rsid w:val="0066165A"/>
    <w:rsid w:val="00663A8A"/>
    <w:rsid w:val="00666621"/>
    <w:rsid w:val="00670441"/>
    <w:rsid w:val="0067453A"/>
    <w:rsid w:val="00675220"/>
    <w:rsid w:val="0067601D"/>
    <w:rsid w:val="006966C7"/>
    <w:rsid w:val="006A6911"/>
    <w:rsid w:val="006A763F"/>
    <w:rsid w:val="006A7CA4"/>
    <w:rsid w:val="006B7C69"/>
    <w:rsid w:val="006C17B6"/>
    <w:rsid w:val="006D0E19"/>
    <w:rsid w:val="006D41CC"/>
    <w:rsid w:val="006E1099"/>
    <w:rsid w:val="006E1D41"/>
    <w:rsid w:val="006F0335"/>
    <w:rsid w:val="006F43C7"/>
    <w:rsid w:val="006F44BE"/>
    <w:rsid w:val="007024FD"/>
    <w:rsid w:val="0070528A"/>
    <w:rsid w:val="00705C88"/>
    <w:rsid w:val="0071124F"/>
    <w:rsid w:val="00711F9A"/>
    <w:rsid w:val="00721692"/>
    <w:rsid w:val="007218D0"/>
    <w:rsid w:val="007223F2"/>
    <w:rsid w:val="00726974"/>
    <w:rsid w:val="007316AE"/>
    <w:rsid w:val="00736380"/>
    <w:rsid w:val="00736923"/>
    <w:rsid w:val="007405AD"/>
    <w:rsid w:val="00740EBA"/>
    <w:rsid w:val="0074101C"/>
    <w:rsid w:val="00747745"/>
    <w:rsid w:val="00751F0F"/>
    <w:rsid w:val="007531F6"/>
    <w:rsid w:val="007534E9"/>
    <w:rsid w:val="007547D0"/>
    <w:rsid w:val="0078533C"/>
    <w:rsid w:val="00796995"/>
    <w:rsid w:val="00797554"/>
    <w:rsid w:val="00797D79"/>
    <w:rsid w:val="007A1F94"/>
    <w:rsid w:val="007A4F5D"/>
    <w:rsid w:val="007B686F"/>
    <w:rsid w:val="007C021A"/>
    <w:rsid w:val="007C045A"/>
    <w:rsid w:val="007C4499"/>
    <w:rsid w:val="007C6471"/>
    <w:rsid w:val="007D022D"/>
    <w:rsid w:val="007D7FCC"/>
    <w:rsid w:val="007E46EA"/>
    <w:rsid w:val="007F571E"/>
    <w:rsid w:val="00801021"/>
    <w:rsid w:val="00802191"/>
    <w:rsid w:val="00812B47"/>
    <w:rsid w:val="008140EB"/>
    <w:rsid w:val="00814822"/>
    <w:rsid w:val="008166F1"/>
    <w:rsid w:val="008228D9"/>
    <w:rsid w:val="0082621B"/>
    <w:rsid w:val="0083457E"/>
    <w:rsid w:val="00842CAF"/>
    <w:rsid w:val="00847A68"/>
    <w:rsid w:val="00853A8B"/>
    <w:rsid w:val="00855631"/>
    <w:rsid w:val="00857573"/>
    <w:rsid w:val="00857BE7"/>
    <w:rsid w:val="00862803"/>
    <w:rsid w:val="0086366B"/>
    <w:rsid w:val="00874FD2"/>
    <w:rsid w:val="00880F83"/>
    <w:rsid w:val="0088271E"/>
    <w:rsid w:val="0089176E"/>
    <w:rsid w:val="00892933"/>
    <w:rsid w:val="008A0B87"/>
    <w:rsid w:val="008A2F0D"/>
    <w:rsid w:val="008A511B"/>
    <w:rsid w:val="008A5E11"/>
    <w:rsid w:val="008A70C1"/>
    <w:rsid w:val="008B1436"/>
    <w:rsid w:val="008B1F20"/>
    <w:rsid w:val="008B2C5A"/>
    <w:rsid w:val="008B6463"/>
    <w:rsid w:val="008B7E84"/>
    <w:rsid w:val="008C074D"/>
    <w:rsid w:val="008C17B3"/>
    <w:rsid w:val="008C6C8F"/>
    <w:rsid w:val="008D1516"/>
    <w:rsid w:val="008D7E46"/>
    <w:rsid w:val="008E16A5"/>
    <w:rsid w:val="008E2418"/>
    <w:rsid w:val="008E318A"/>
    <w:rsid w:val="008E7179"/>
    <w:rsid w:val="008F1952"/>
    <w:rsid w:val="008F501F"/>
    <w:rsid w:val="008F5A01"/>
    <w:rsid w:val="009017C4"/>
    <w:rsid w:val="00903F4B"/>
    <w:rsid w:val="00904C59"/>
    <w:rsid w:val="00907058"/>
    <w:rsid w:val="00910012"/>
    <w:rsid w:val="00914CE7"/>
    <w:rsid w:val="0093408C"/>
    <w:rsid w:val="00937CE3"/>
    <w:rsid w:val="00942E60"/>
    <w:rsid w:val="00943407"/>
    <w:rsid w:val="00957B7B"/>
    <w:rsid w:val="0096150A"/>
    <w:rsid w:val="009629B1"/>
    <w:rsid w:val="00966607"/>
    <w:rsid w:val="009739D9"/>
    <w:rsid w:val="00977DDA"/>
    <w:rsid w:val="0098050D"/>
    <w:rsid w:val="009916D9"/>
    <w:rsid w:val="009973C3"/>
    <w:rsid w:val="009A0520"/>
    <w:rsid w:val="009A1EC0"/>
    <w:rsid w:val="009A6F0A"/>
    <w:rsid w:val="009A708E"/>
    <w:rsid w:val="009B46C7"/>
    <w:rsid w:val="009B56BC"/>
    <w:rsid w:val="009B5EB7"/>
    <w:rsid w:val="009C1930"/>
    <w:rsid w:val="009C2496"/>
    <w:rsid w:val="009C458E"/>
    <w:rsid w:val="009C76E4"/>
    <w:rsid w:val="009D312D"/>
    <w:rsid w:val="009D31A3"/>
    <w:rsid w:val="009D75B3"/>
    <w:rsid w:val="009E08D8"/>
    <w:rsid w:val="009E2925"/>
    <w:rsid w:val="009E616A"/>
    <w:rsid w:val="009F0F12"/>
    <w:rsid w:val="009F27E1"/>
    <w:rsid w:val="009F7D2E"/>
    <w:rsid w:val="00A00116"/>
    <w:rsid w:val="00A052FC"/>
    <w:rsid w:val="00A132CF"/>
    <w:rsid w:val="00A21F42"/>
    <w:rsid w:val="00A366A2"/>
    <w:rsid w:val="00A43C79"/>
    <w:rsid w:val="00A4528A"/>
    <w:rsid w:val="00A52B82"/>
    <w:rsid w:val="00A53110"/>
    <w:rsid w:val="00A5799B"/>
    <w:rsid w:val="00A61CD4"/>
    <w:rsid w:val="00A639D4"/>
    <w:rsid w:val="00A641E1"/>
    <w:rsid w:val="00A658F9"/>
    <w:rsid w:val="00A66150"/>
    <w:rsid w:val="00A77E54"/>
    <w:rsid w:val="00A8740F"/>
    <w:rsid w:val="00A93ED9"/>
    <w:rsid w:val="00A9484A"/>
    <w:rsid w:val="00A95BD8"/>
    <w:rsid w:val="00AA1A6A"/>
    <w:rsid w:val="00AA3A79"/>
    <w:rsid w:val="00AA4DFC"/>
    <w:rsid w:val="00AB1ACE"/>
    <w:rsid w:val="00AB2C34"/>
    <w:rsid w:val="00AB46D2"/>
    <w:rsid w:val="00AB5AD1"/>
    <w:rsid w:val="00AD2B8A"/>
    <w:rsid w:val="00AD5D40"/>
    <w:rsid w:val="00AE157D"/>
    <w:rsid w:val="00AE24DD"/>
    <w:rsid w:val="00AE2B49"/>
    <w:rsid w:val="00AE7533"/>
    <w:rsid w:val="00AE7ED8"/>
    <w:rsid w:val="00AF252C"/>
    <w:rsid w:val="00AF5410"/>
    <w:rsid w:val="00AF64D8"/>
    <w:rsid w:val="00B00D3F"/>
    <w:rsid w:val="00B0181B"/>
    <w:rsid w:val="00B118D9"/>
    <w:rsid w:val="00B16ADB"/>
    <w:rsid w:val="00B17FB5"/>
    <w:rsid w:val="00B20AB1"/>
    <w:rsid w:val="00B22A46"/>
    <w:rsid w:val="00B35A5D"/>
    <w:rsid w:val="00B36A57"/>
    <w:rsid w:val="00B45E34"/>
    <w:rsid w:val="00B47B92"/>
    <w:rsid w:val="00B56BF2"/>
    <w:rsid w:val="00B67820"/>
    <w:rsid w:val="00B81D20"/>
    <w:rsid w:val="00B82936"/>
    <w:rsid w:val="00B906AA"/>
    <w:rsid w:val="00B92146"/>
    <w:rsid w:val="00B92655"/>
    <w:rsid w:val="00B9629D"/>
    <w:rsid w:val="00BA43AF"/>
    <w:rsid w:val="00BB0C2A"/>
    <w:rsid w:val="00BB3FC3"/>
    <w:rsid w:val="00BB6793"/>
    <w:rsid w:val="00BB7233"/>
    <w:rsid w:val="00BC34BB"/>
    <w:rsid w:val="00BD106A"/>
    <w:rsid w:val="00BE0D88"/>
    <w:rsid w:val="00BE22D1"/>
    <w:rsid w:val="00BF0FFF"/>
    <w:rsid w:val="00C02849"/>
    <w:rsid w:val="00C036F3"/>
    <w:rsid w:val="00C05B9A"/>
    <w:rsid w:val="00C14FA2"/>
    <w:rsid w:val="00C211E1"/>
    <w:rsid w:val="00C21437"/>
    <w:rsid w:val="00C24067"/>
    <w:rsid w:val="00C261B3"/>
    <w:rsid w:val="00C36DC7"/>
    <w:rsid w:val="00C45219"/>
    <w:rsid w:val="00C45323"/>
    <w:rsid w:val="00C46167"/>
    <w:rsid w:val="00C51C6B"/>
    <w:rsid w:val="00C53E57"/>
    <w:rsid w:val="00C55A14"/>
    <w:rsid w:val="00C57400"/>
    <w:rsid w:val="00C63F52"/>
    <w:rsid w:val="00C64033"/>
    <w:rsid w:val="00C6503D"/>
    <w:rsid w:val="00C673C1"/>
    <w:rsid w:val="00C77CC8"/>
    <w:rsid w:val="00C77EFD"/>
    <w:rsid w:val="00C8096D"/>
    <w:rsid w:val="00C80BF9"/>
    <w:rsid w:val="00C84EF2"/>
    <w:rsid w:val="00C85610"/>
    <w:rsid w:val="00C95EFC"/>
    <w:rsid w:val="00C96771"/>
    <w:rsid w:val="00CB3355"/>
    <w:rsid w:val="00CB4231"/>
    <w:rsid w:val="00CC7446"/>
    <w:rsid w:val="00CD36EE"/>
    <w:rsid w:val="00CD7861"/>
    <w:rsid w:val="00CE1B3F"/>
    <w:rsid w:val="00CE2A73"/>
    <w:rsid w:val="00CE681B"/>
    <w:rsid w:val="00CF318E"/>
    <w:rsid w:val="00D01EF1"/>
    <w:rsid w:val="00D05EAD"/>
    <w:rsid w:val="00D30567"/>
    <w:rsid w:val="00D311D3"/>
    <w:rsid w:val="00D31A89"/>
    <w:rsid w:val="00D45D4D"/>
    <w:rsid w:val="00D50459"/>
    <w:rsid w:val="00D57753"/>
    <w:rsid w:val="00D60C66"/>
    <w:rsid w:val="00D63921"/>
    <w:rsid w:val="00D6409F"/>
    <w:rsid w:val="00D66972"/>
    <w:rsid w:val="00D711A3"/>
    <w:rsid w:val="00D74123"/>
    <w:rsid w:val="00D74693"/>
    <w:rsid w:val="00D83653"/>
    <w:rsid w:val="00D8390D"/>
    <w:rsid w:val="00D853EC"/>
    <w:rsid w:val="00D86C43"/>
    <w:rsid w:val="00D86DBA"/>
    <w:rsid w:val="00D90241"/>
    <w:rsid w:val="00DA16E6"/>
    <w:rsid w:val="00DA2854"/>
    <w:rsid w:val="00DA6917"/>
    <w:rsid w:val="00DB0ACF"/>
    <w:rsid w:val="00DC2315"/>
    <w:rsid w:val="00DC277F"/>
    <w:rsid w:val="00DC4005"/>
    <w:rsid w:val="00DC43A9"/>
    <w:rsid w:val="00DD2587"/>
    <w:rsid w:val="00DD37A9"/>
    <w:rsid w:val="00DD48F0"/>
    <w:rsid w:val="00DE35F2"/>
    <w:rsid w:val="00DE3AB2"/>
    <w:rsid w:val="00DE4C2E"/>
    <w:rsid w:val="00DF251C"/>
    <w:rsid w:val="00DF3B2F"/>
    <w:rsid w:val="00DF60D3"/>
    <w:rsid w:val="00E01899"/>
    <w:rsid w:val="00E0568D"/>
    <w:rsid w:val="00E05BF6"/>
    <w:rsid w:val="00E128E6"/>
    <w:rsid w:val="00E12B70"/>
    <w:rsid w:val="00E12C8B"/>
    <w:rsid w:val="00E14720"/>
    <w:rsid w:val="00E14C2D"/>
    <w:rsid w:val="00E1769B"/>
    <w:rsid w:val="00E17C26"/>
    <w:rsid w:val="00E20612"/>
    <w:rsid w:val="00E335BB"/>
    <w:rsid w:val="00E40CF2"/>
    <w:rsid w:val="00E44827"/>
    <w:rsid w:val="00E479F6"/>
    <w:rsid w:val="00E5172E"/>
    <w:rsid w:val="00E70D9B"/>
    <w:rsid w:val="00E72A57"/>
    <w:rsid w:val="00E7359C"/>
    <w:rsid w:val="00E73D02"/>
    <w:rsid w:val="00E7657D"/>
    <w:rsid w:val="00E80CB9"/>
    <w:rsid w:val="00E83BD9"/>
    <w:rsid w:val="00E859F2"/>
    <w:rsid w:val="00E9101A"/>
    <w:rsid w:val="00E93038"/>
    <w:rsid w:val="00E93113"/>
    <w:rsid w:val="00E93487"/>
    <w:rsid w:val="00E945E3"/>
    <w:rsid w:val="00EA12C5"/>
    <w:rsid w:val="00EA44D2"/>
    <w:rsid w:val="00EA50A6"/>
    <w:rsid w:val="00EA7DDA"/>
    <w:rsid w:val="00EB3384"/>
    <w:rsid w:val="00EB4A9F"/>
    <w:rsid w:val="00EB7E52"/>
    <w:rsid w:val="00ED263F"/>
    <w:rsid w:val="00EE01EC"/>
    <w:rsid w:val="00EE14D3"/>
    <w:rsid w:val="00EE4EF4"/>
    <w:rsid w:val="00EE5DFE"/>
    <w:rsid w:val="00EF1542"/>
    <w:rsid w:val="00EF47EB"/>
    <w:rsid w:val="00F1440D"/>
    <w:rsid w:val="00F3095F"/>
    <w:rsid w:val="00F3629D"/>
    <w:rsid w:val="00F46BA7"/>
    <w:rsid w:val="00F53B2E"/>
    <w:rsid w:val="00F6007C"/>
    <w:rsid w:val="00F61FD2"/>
    <w:rsid w:val="00F651CC"/>
    <w:rsid w:val="00F71DD9"/>
    <w:rsid w:val="00F71DFD"/>
    <w:rsid w:val="00F7224B"/>
    <w:rsid w:val="00F777BF"/>
    <w:rsid w:val="00F8342A"/>
    <w:rsid w:val="00F90A12"/>
    <w:rsid w:val="00F92D0D"/>
    <w:rsid w:val="00F9342F"/>
    <w:rsid w:val="00F94C37"/>
    <w:rsid w:val="00F96AF3"/>
    <w:rsid w:val="00FB300D"/>
    <w:rsid w:val="00FC2EF3"/>
    <w:rsid w:val="00FD3AA5"/>
    <w:rsid w:val="00FE421B"/>
    <w:rsid w:val="00FE61D3"/>
    <w:rsid w:val="00FE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D694B7"/>
  <w15:docId w15:val="{8804BB7E-3099-401F-A336-BE7B622B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5D6B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link w:val="Nagwek1Znak"/>
    <w:qFormat/>
    <w:rsid w:val="00C21437"/>
    <w:pPr>
      <w:keepNext/>
      <w:numPr>
        <w:numId w:val="4"/>
      </w:numPr>
      <w:spacing w:before="200" w:after="200" w:line="276" w:lineRule="auto"/>
      <w:outlineLvl w:val="0"/>
    </w:pPr>
    <w:rPr>
      <w:rFonts w:ascii="Calibri" w:hAnsi="Calibri"/>
      <w:b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B1F20"/>
    <w:pPr>
      <w:keepNext/>
      <w:numPr>
        <w:ilvl w:val="1"/>
        <w:numId w:val="4"/>
      </w:numPr>
      <w:spacing w:before="240" w:after="240" w:line="276" w:lineRule="auto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8F5A01"/>
    <w:pPr>
      <w:keepNext/>
      <w:numPr>
        <w:ilvl w:val="2"/>
        <w:numId w:val="4"/>
      </w:numPr>
      <w:spacing w:before="200" w:after="200" w:line="276" w:lineRule="auto"/>
      <w:outlineLvl w:val="2"/>
    </w:pPr>
    <w:rPr>
      <w:rFonts w:ascii="Calibri" w:hAnsi="Calibri"/>
      <w:sz w:val="22"/>
      <w:lang w:val="x-none"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rsid w:val="0060137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rsid w:val="00EB3384"/>
    <w:pPr>
      <w:keepNext/>
      <w:numPr>
        <w:numId w:val="1"/>
      </w:numPr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DB0ACF"/>
    <w:pPr>
      <w:keepNext/>
      <w:jc w:val="center"/>
      <w:outlineLvl w:val="5"/>
    </w:pPr>
    <w:rPr>
      <w:rFonts w:ascii="Arial" w:hAnsi="Arial"/>
      <w:b/>
      <w:sz w:val="24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8B1F20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rsid w:val="008F5A01"/>
    <w:rPr>
      <w:rFonts w:ascii="Calibri" w:hAnsi="Calibri"/>
      <w:sz w:val="22"/>
      <w:lang w:val="x-none" w:eastAsia="en-US"/>
    </w:rPr>
  </w:style>
  <w:style w:type="character" w:customStyle="1" w:styleId="Nagwek1Znak">
    <w:name w:val="Nagłówek 1 Znak"/>
    <w:link w:val="Nagwek1"/>
    <w:rsid w:val="00C21437"/>
    <w:rPr>
      <w:rFonts w:ascii="Calibri" w:hAnsi="Calibri"/>
      <w:b/>
      <w:sz w:val="22"/>
      <w:lang w:val="x-none" w:eastAsia="x-none"/>
    </w:rPr>
  </w:style>
  <w:style w:type="character" w:customStyle="1" w:styleId="Nagwek5Znak">
    <w:name w:val="Nagłówek 5 Znak"/>
    <w:link w:val="Nagwek5"/>
    <w:rsid w:val="00EB3384"/>
    <w:rPr>
      <w:rFonts w:ascii="Calibri" w:hAnsi="Calibri"/>
      <w:sz w:val="22"/>
    </w:rPr>
  </w:style>
  <w:style w:type="paragraph" w:customStyle="1" w:styleId="Styl4">
    <w:name w:val="Styl4"/>
    <w:basedOn w:val="Normalny"/>
    <w:link w:val="Styl4Znak"/>
    <w:autoRedefine/>
    <w:qFormat/>
    <w:rsid w:val="004A2377"/>
    <w:pPr>
      <w:numPr>
        <w:ilvl w:val="1"/>
        <w:numId w:val="2"/>
      </w:numPr>
      <w:spacing w:before="120" w:after="120"/>
    </w:pPr>
    <w:rPr>
      <w:rFonts w:ascii="Calibri" w:hAnsi="Calibri"/>
      <w:bCs/>
      <w:color w:val="000000"/>
      <w:lang w:val="x-none" w:eastAsia="x-none"/>
    </w:rPr>
  </w:style>
  <w:style w:type="character" w:customStyle="1" w:styleId="Styl4Znak">
    <w:name w:val="Styl4 Znak"/>
    <w:link w:val="Styl4"/>
    <w:rsid w:val="004A2377"/>
    <w:rPr>
      <w:rFonts w:ascii="Calibri" w:hAnsi="Calibri" w:cs="Arial"/>
      <w:bCs/>
      <w:color w:val="000000"/>
    </w:rPr>
  </w:style>
  <w:style w:type="paragraph" w:customStyle="1" w:styleId="mylniki">
    <w:name w:val="myślniki"/>
    <w:basedOn w:val="Normalny"/>
    <w:link w:val="mylnikiZnak"/>
    <w:autoRedefine/>
    <w:qFormat/>
    <w:rsid w:val="001048D7"/>
    <w:pPr>
      <w:numPr>
        <w:numId w:val="5"/>
      </w:numPr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rsid w:val="001048D7"/>
    <w:rPr>
      <w:rFonts w:ascii="Calibri" w:hAnsi="Calibri"/>
      <w:color w:val="000000"/>
      <w:sz w:val="22"/>
      <w:szCs w:val="22"/>
    </w:rPr>
  </w:style>
  <w:style w:type="paragraph" w:customStyle="1" w:styleId="literki">
    <w:name w:val="literki"/>
    <w:basedOn w:val="mylniki"/>
    <w:link w:val="literkiZnak"/>
    <w:uiPriority w:val="99"/>
    <w:qFormat/>
    <w:rsid w:val="001048D7"/>
    <w:pPr>
      <w:numPr>
        <w:numId w:val="3"/>
      </w:numPr>
    </w:pPr>
  </w:style>
  <w:style w:type="character" w:customStyle="1" w:styleId="literkiZnak">
    <w:name w:val="literki Znak"/>
    <w:link w:val="literki"/>
    <w:uiPriority w:val="99"/>
    <w:rsid w:val="001048D7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1048D7"/>
    <w:pPr>
      <w:spacing w:before="120" w:after="120"/>
      <w:ind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rsid w:val="001048D7"/>
    <w:rPr>
      <w:rFonts w:ascii="Calibri" w:hAnsi="Calibri"/>
      <w:sz w:val="22"/>
      <w:szCs w:val="22"/>
    </w:rPr>
  </w:style>
  <w:style w:type="paragraph" w:customStyle="1" w:styleId="Punktowanie">
    <w:name w:val="Punktowanie"/>
    <w:basedOn w:val="Nagwek4"/>
    <w:link w:val="PunktowanieZnak"/>
    <w:autoRedefine/>
    <w:qFormat/>
    <w:rsid w:val="004A2377"/>
    <w:pPr>
      <w:keepNext w:val="0"/>
      <w:keepLines w:val="0"/>
      <w:numPr>
        <w:numId w:val="28"/>
      </w:numPr>
      <w:spacing w:before="120" w:after="120"/>
    </w:pPr>
    <w:rPr>
      <w:rFonts w:ascii="Calibri" w:hAnsi="Calibri"/>
      <w:b w:val="0"/>
      <w:bCs w:val="0"/>
      <w:i w:val="0"/>
      <w:iCs w:val="0"/>
      <w:color w:val="000000"/>
      <w:sz w:val="22"/>
    </w:rPr>
  </w:style>
  <w:style w:type="character" w:customStyle="1" w:styleId="Nagwek4Znak">
    <w:name w:val="Nagłówek 4 Znak"/>
    <w:link w:val="Nagwek4"/>
    <w:semiHidden/>
    <w:rsid w:val="00601370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PunktowanieZnak">
    <w:name w:val="Punktowanie Znak"/>
    <w:link w:val="Punktowanie"/>
    <w:rsid w:val="004A2377"/>
    <w:rPr>
      <w:rFonts w:ascii="Calibri" w:eastAsia="Times New Roman" w:hAnsi="Calibri" w:cs="Times New Roman"/>
      <w:b w:val="0"/>
      <w:bCs w:val="0"/>
      <w:i w:val="0"/>
      <w:iCs w:val="0"/>
      <w:color w:val="000000"/>
      <w:sz w:val="22"/>
      <w:szCs w:val="24"/>
    </w:rPr>
  </w:style>
  <w:style w:type="character" w:customStyle="1" w:styleId="Nagwek6Znak">
    <w:name w:val="Nagłówek 6 Znak"/>
    <w:link w:val="Nagwek6"/>
    <w:rsid w:val="00DB0ACF"/>
    <w:rPr>
      <w:rFonts w:ascii="Arial" w:hAnsi="Arial"/>
      <w:b/>
      <w:sz w:val="24"/>
    </w:rPr>
  </w:style>
  <w:style w:type="paragraph" w:styleId="Tekstpodstawowy">
    <w:name w:val="Body Text"/>
    <w:basedOn w:val="Normalny"/>
    <w:link w:val="TekstpodstawowyZnak"/>
    <w:rsid w:val="00DB0ACF"/>
    <w:rPr>
      <w:rFonts w:ascii="Arial" w:hAnsi="Arial"/>
      <w:b/>
      <w:i/>
      <w:snapToGrid w:val="0"/>
      <w:color w:val="000000"/>
      <w:sz w:val="28"/>
      <w:lang w:val="x-none" w:eastAsia="x-none"/>
    </w:rPr>
  </w:style>
  <w:style w:type="character" w:customStyle="1" w:styleId="TekstpodstawowyZnak">
    <w:name w:val="Tekst podstawowy Znak"/>
    <w:link w:val="Tekstpodstawowy"/>
    <w:rsid w:val="00DB0ACF"/>
    <w:rPr>
      <w:rFonts w:ascii="Arial" w:hAnsi="Arial"/>
      <w:b/>
      <w:i/>
      <w:snapToGrid w:val="0"/>
      <w:color w:val="000000"/>
      <w:sz w:val="28"/>
    </w:rPr>
  </w:style>
  <w:style w:type="paragraph" w:styleId="Tytu">
    <w:name w:val="Title"/>
    <w:basedOn w:val="Normalny"/>
    <w:link w:val="TytuZnak"/>
    <w:qFormat/>
    <w:rsid w:val="00DB0AC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DB0ACF"/>
    <w:rPr>
      <w:b/>
      <w:bCs/>
      <w:sz w:val="40"/>
      <w:szCs w:val="40"/>
    </w:rPr>
  </w:style>
  <w:style w:type="paragraph" w:styleId="Podtytu">
    <w:name w:val="Subtitle"/>
    <w:basedOn w:val="Normalny"/>
    <w:link w:val="PodtytuZnak"/>
    <w:qFormat/>
    <w:rsid w:val="00DB0ACF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  <w:lang w:val="x-none" w:eastAsia="x-none"/>
    </w:rPr>
  </w:style>
  <w:style w:type="character" w:customStyle="1" w:styleId="PodtytuZnak">
    <w:name w:val="Podtytuł Znak"/>
    <w:link w:val="Podtytu"/>
    <w:rsid w:val="00DB0ACF"/>
    <w:rPr>
      <w:b/>
      <w:sz w:val="28"/>
    </w:rPr>
  </w:style>
  <w:style w:type="paragraph" w:customStyle="1" w:styleId="Styl1">
    <w:name w:val="Styl1"/>
    <w:basedOn w:val="Normalny"/>
    <w:link w:val="Styl1Znak"/>
    <w:qFormat/>
    <w:rsid w:val="00DB0ACF"/>
    <w:pPr>
      <w:widowControl/>
      <w:numPr>
        <w:numId w:val="18"/>
      </w:numPr>
      <w:adjustRightInd/>
      <w:spacing w:before="240" w:after="240" w:line="240" w:lineRule="auto"/>
      <w:textAlignment w:val="auto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213316"/>
    <w:pPr>
      <w:widowControl/>
      <w:numPr>
        <w:ilvl w:val="1"/>
        <w:numId w:val="18"/>
      </w:numPr>
      <w:adjustRightInd/>
      <w:spacing w:before="80" w:after="200" w:line="240" w:lineRule="auto"/>
      <w:ind w:left="624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DB0ACF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213316"/>
    <w:rPr>
      <w:rFonts w:ascii="Calibri" w:hAnsi="Calibri" w:cs="Arial"/>
      <w:sz w:val="22"/>
      <w:szCs w:val="22"/>
    </w:rPr>
  </w:style>
  <w:style w:type="paragraph" w:styleId="Tekstdymka">
    <w:name w:val="Balloon Text"/>
    <w:basedOn w:val="Normalny"/>
    <w:link w:val="TekstdymkaZnak"/>
    <w:rsid w:val="00BB0C2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B0C2A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4B23A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23A1"/>
  </w:style>
  <w:style w:type="character" w:customStyle="1" w:styleId="TekstkomentarzaZnak">
    <w:name w:val="Tekst komentarza Znak"/>
    <w:basedOn w:val="Domylnaczcionkaakapitu"/>
    <w:link w:val="Tekstkomentarza"/>
    <w:rsid w:val="004B23A1"/>
  </w:style>
  <w:style w:type="paragraph" w:styleId="Tematkomentarza">
    <w:name w:val="annotation subject"/>
    <w:basedOn w:val="Tekstkomentarza"/>
    <w:next w:val="Tekstkomentarza"/>
    <w:link w:val="TematkomentarzaZnak"/>
    <w:rsid w:val="004B23A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4B23A1"/>
    <w:rPr>
      <w:b/>
      <w:bCs/>
    </w:rPr>
  </w:style>
  <w:style w:type="paragraph" w:styleId="Nagwek">
    <w:name w:val="header"/>
    <w:basedOn w:val="Normalny"/>
    <w:link w:val="NagwekZnak"/>
    <w:rsid w:val="009629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29B1"/>
  </w:style>
  <w:style w:type="paragraph" w:styleId="Stopka">
    <w:name w:val="footer"/>
    <w:basedOn w:val="Normalny"/>
    <w:link w:val="StopkaZnak"/>
    <w:uiPriority w:val="99"/>
    <w:rsid w:val="009629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9B1"/>
  </w:style>
  <w:style w:type="character" w:styleId="Hipercze">
    <w:name w:val="Hyperlink"/>
    <w:rsid w:val="00EB4A9F"/>
    <w:rPr>
      <w:color w:val="0000FF"/>
      <w:u w:val="single"/>
    </w:rPr>
  </w:style>
  <w:style w:type="paragraph" w:styleId="Akapitzlist">
    <w:name w:val="List Paragraph"/>
    <w:aliases w:val="Tytuł_procedury"/>
    <w:basedOn w:val="Normalny"/>
    <w:uiPriority w:val="34"/>
    <w:qFormat/>
    <w:rsid w:val="00222323"/>
    <w:pPr>
      <w:ind w:left="720"/>
      <w:contextualSpacing/>
    </w:pPr>
  </w:style>
  <w:style w:type="table" w:styleId="Tabela-Siatka">
    <w:name w:val="Table Grid"/>
    <w:basedOn w:val="Standardowy"/>
    <w:uiPriority w:val="59"/>
    <w:rsid w:val="007223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rsid w:val="004C22F8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EE4E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E4EF4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405A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1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dl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pgedystrybucja.pl/dla-klienta/przydatne-dokumenty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gedystrybucja.pl/dla-klienta/przydatne-dokumen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 do SWZ RE Łódź 2025-26.docx</dmsv2BaseFileName>
    <dmsv2BaseDisplayName xmlns="http://schemas.microsoft.com/sharepoint/v3">Załącznik nr 1.1 do SWZ RE Łódź 2025-26</dmsv2BaseDisplayName>
    <dmsv2SWPP2ObjectNumber xmlns="http://schemas.microsoft.com/sharepoint/v3" xsi:nil="true"/>
    <dmsv2SWPP2SumMD5 xmlns="http://schemas.microsoft.com/sharepoint/v3">91afe22a768c372928914106b837671a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708602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24487665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PR4UJWENCY6Q-1831129884-12652</_dlc_DocId>
    <_dlc_DocIdUrl xmlns="a19cb1c7-c5c7-46d4-85ae-d83685407bba">
      <Url>https://swpp2.dms.gkpge.pl/sites/42/_layouts/15/DocIdRedir.aspx?ID=PR4UJWENCY6Q-1831129884-12652</Url>
      <Description>PR4UJWENCY6Q-1831129884-12652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A5640-2C9A-4440-B5ED-10054D14E3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8CF6E7-3AB3-4117-8B81-6AC8567F7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3EAD03-3DD2-47C3-9FFE-E0885F5FA9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1CE98A-46CE-484F-BC48-DA8032FE4D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3480699-C3ED-4132-84D3-177151D71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23</Pages>
  <Words>7134</Words>
  <Characters>51086</Characters>
  <Application>Microsoft Office Word</Application>
  <DocSecurity>0</DocSecurity>
  <Lines>2221</Lines>
  <Paragraphs>669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Zaklad Energetyczny Lodz-Teren</Company>
  <LinksUpToDate>false</LinksUpToDate>
  <CharactersWithSpaces>57551</CharactersWithSpaces>
  <SharedDoc>false</SharedDoc>
  <HLinks>
    <vt:vector size="6" baseType="variant">
      <vt:variant>
        <vt:i4>7602228</vt:i4>
      </vt:variant>
      <vt:variant>
        <vt:i4>0</vt:i4>
      </vt:variant>
      <vt:variant>
        <vt:i4>0</vt:i4>
      </vt:variant>
      <vt:variant>
        <vt:i4>5</vt:i4>
      </vt:variant>
      <vt:variant>
        <vt:lpwstr>http://zelt.pl/osd/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01chp</dc:creator>
  <cp:lastModifiedBy>Płomińska-Gorzkiewicz Katarzyna [PGE Dystr. O.Łódź]</cp:lastModifiedBy>
  <cp:revision>113</cp:revision>
  <cp:lastPrinted>2015-10-08T11:55:00Z</cp:lastPrinted>
  <dcterms:created xsi:type="dcterms:W3CDTF">2017-11-23T13:06:00Z</dcterms:created>
  <dcterms:modified xsi:type="dcterms:W3CDTF">2026-04-15T11:36:00Z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037a2f1c-47cb-4ae9-8639-efa8237a3e83</vt:lpwstr>
  </property>
</Properties>
</file>